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rPr>
          <w:rFonts w:hint="default" w:ascii="Times New Roman" w:hAnsi="Times New Roman" w:cs="Times New Roman" w:eastAsiaTheme="minorEastAsia"/>
          <w:sz w:val="22"/>
          <w:szCs w:val="22"/>
          <w:lang w:val="en-US" w:eastAsia="zh-CN"/>
        </w:rPr>
      </w:pPr>
      <w:r>
        <w:rPr>
          <w:rFonts w:hint="default" w:ascii="Times New Roman" w:hAnsi="Times New Roman" w:cs="Times New Roman" w:eastAsiaTheme="minorEastAsia"/>
          <w:sz w:val="22"/>
          <w:szCs w:val="22"/>
          <w:lang w:val="en-US" w:eastAsia="zh-CN"/>
        </w:rPr>
        <w:t>数据信息</w:t>
      </w:r>
    </w:p>
    <w:p>
      <w:pPr>
        <w:rPr>
          <w:rFonts w:hint="default" w:ascii="Times New Roman" w:hAnsi="Times New Roman" w:cs="Times New Roman" w:eastAsiaTheme="minorEastAsia"/>
          <w:sz w:val="22"/>
          <w:szCs w:val="22"/>
          <w:lang w:val="en-US" w:eastAsia="zh-CN"/>
        </w:rPr>
      </w:pPr>
      <w:r>
        <w:rPr>
          <w:rFonts w:hint="default" w:ascii="Times New Roman" w:hAnsi="Times New Roman" w:cs="Times New Roman" w:eastAsiaTheme="minorEastAsia"/>
          <w:sz w:val="22"/>
          <w:szCs w:val="22"/>
          <w:lang w:val="en-US" w:eastAsia="zh-CN"/>
        </w:rPr>
        <w:t>新加指标：</w:t>
      </w:r>
    </w:p>
    <w:p>
      <w:pPr>
        <w:ind w:firstLine="420" w:firstLineChars="0"/>
        <w:rPr>
          <w:rFonts w:hint="default" w:ascii="Times New Roman" w:hAnsi="Times New Roman" w:cs="Times New Roman" w:eastAsiaTheme="minorEastAsia"/>
          <w:sz w:val="22"/>
          <w:szCs w:val="22"/>
          <w:lang w:val="en-US" w:eastAsia="zh-CN"/>
        </w:rPr>
      </w:pPr>
      <w:r>
        <w:rPr>
          <w:rFonts w:hint="default" w:ascii="Times New Roman" w:hAnsi="Times New Roman" w:cs="Times New Roman" w:eastAsiaTheme="minorEastAsia"/>
          <w:sz w:val="22"/>
          <w:szCs w:val="22"/>
          <w:lang w:val="en-US" w:eastAsia="zh-CN"/>
        </w:rPr>
        <w:t>根据审稿人反馈，新加以下5个指标进行分析，以下5个指标值均为0、1 逻辑值，为0表示没有该疾病记录，为1表示有该疾病记录。在7501名癫痫患者中的占比如下：</w:t>
      </w:r>
    </w:p>
    <w:p>
      <w:pPr>
        <w:rPr>
          <w:rFonts w:hint="default" w:ascii="Times New Roman" w:hAnsi="Times New Roman" w:cs="Times New Roman" w:eastAsiaTheme="minorEastAsia"/>
          <w:sz w:val="22"/>
          <w:szCs w:val="22"/>
          <w:lang w:val="en-US" w:eastAsia="zh-CN"/>
        </w:rPr>
      </w:pPr>
    </w:p>
    <w:tbl>
      <w:tblPr>
        <w:tblStyle w:val="5"/>
        <w:tblW w:w="508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536"/>
        <w:gridCol w:w="1646"/>
        <w:gridCol w:w="960"/>
        <w:gridCol w:w="96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524" w:type="dxa"/>
            <w:tcBorders>
              <w:tl2br w:val="nil"/>
              <w:tr2bl w:val="nil"/>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名称</w:t>
            </w:r>
          </w:p>
        </w:tc>
        <w:tc>
          <w:tcPr>
            <w:tcW w:w="1644" w:type="dxa"/>
            <w:tcBorders>
              <w:tl2br w:val="nil"/>
              <w:tr2bl w:val="nil"/>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英文名称</w:t>
            </w:r>
          </w:p>
        </w:tc>
        <w:tc>
          <w:tcPr>
            <w:tcW w:w="960" w:type="dxa"/>
            <w:tcBorders>
              <w:tl2br w:val="nil"/>
              <w:tr2bl w:val="nil"/>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人数</w:t>
            </w:r>
          </w:p>
        </w:tc>
        <w:tc>
          <w:tcPr>
            <w:tcW w:w="960" w:type="dxa"/>
            <w:tcBorders>
              <w:tl2br w:val="nil"/>
              <w:tr2bl w:val="nil"/>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占比</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l2br w:val="nil"/>
              <w:tr2bl w:val="nil"/>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心力衰竭</w:t>
            </w:r>
          </w:p>
        </w:tc>
        <w:tc>
          <w:tcPr>
            <w:tcW w:w="0" w:type="auto"/>
            <w:tcBorders>
              <w:tl2br w:val="nil"/>
              <w:tr2bl w:val="nil"/>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heart failure</w:t>
            </w:r>
          </w:p>
        </w:tc>
        <w:tc>
          <w:tcPr>
            <w:tcW w:w="0" w:type="auto"/>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1264</w:t>
            </w:r>
          </w:p>
        </w:tc>
        <w:tc>
          <w:tcPr>
            <w:tcW w:w="0" w:type="auto"/>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17.20%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l2br w:val="nil"/>
              <w:tr2bl w:val="nil"/>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脑损</w:t>
            </w:r>
          </w:p>
        </w:tc>
        <w:tc>
          <w:tcPr>
            <w:tcW w:w="0" w:type="auto"/>
            <w:tcBorders>
              <w:tl2br w:val="nil"/>
              <w:tr2bl w:val="nil"/>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brian damage</w:t>
            </w:r>
          </w:p>
        </w:tc>
        <w:tc>
          <w:tcPr>
            <w:tcW w:w="0" w:type="auto"/>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141</w:t>
            </w:r>
          </w:p>
        </w:tc>
        <w:tc>
          <w:tcPr>
            <w:tcW w:w="0" w:type="auto"/>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1.90%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l2br w:val="nil"/>
              <w:tr2bl w:val="nil"/>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缺氧</w:t>
            </w:r>
          </w:p>
        </w:tc>
        <w:tc>
          <w:tcPr>
            <w:tcW w:w="0" w:type="auto"/>
            <w:tcBorders>
              <w:tl2br w:val="nil"/>
              <w:tr2bl w:val="nil"/>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hypoxia</w:t>
            </w:r>
          </w:p>
        </w:tc>
        <w:tc>
          <w:tcPr>
            <w:tcW w:w="0" w:type="auto"/>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802</w:t>
            </w:r>
          </w:p>
        </w:tc>
        <w:tc>
          <w:tcPr>
            <w:tcW w:w="0" w:type="auto"/>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10.90%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l2br w:val="nil"/>
              <w:tr2bl w:val="nil"/>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低血压</w:t>
            </w:r>
          </w:p>
        </w:tc>
        <w:tc>
          <w:tcPr>
            <w:tcW w:w="0" w:type="auto"/>
            <w:tcBorders>
              <w:tl2br w:val="nil"/>
              <w:tr2bl w:val="nil"/>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hypotension</w:t>
            </w:r>
          </w:p>
        </w:tc>
        <w:tc>
          <w:tcPr>
            <w:tcW w:w="0" w:type="auto"/>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1450</w:t>
            </w:r>
          </w:p>
        </w:tc>
        <w:tc>
          <w:tcPr>
            <w:tcW w:w="0" w:type="auto"/>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19.70%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l2br w:val="nil"/>
              <w:tr2bl w:val="nil"/>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呼吸系统疾病</w:t>
            </w:r>
          </w:p>
        </w:tc>
        <w:tc>
          <w:tcPr>
            <w:tcW w:w="0" w:type="auto"/>
            <w:tcBorders>
              <w:tl2br w:val="nil"/>
              <w:tr2bl w:val="nil"/>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Respiratory</w:t>
            </w:r>
          </w:p>
        </w:tc>
        <w:tc>
          <w:tcPr>
            <w:tcW w:w="0" w:type="auto"/>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1810</w:t>
            </w:r>
          </w:p>
        </w:tc>
        <w:tc>
          <w:tcPr>
            <w:tcW w:w="0" w:type="auto"/>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24.59%</w:t>
            </w:r>
          </w:p>
        </w:tc>
      </w:tr>
    </w:tbl>
    <w:p>
      <w:pPr>
        <w:rPr>
          <w:rFonts w:hint="default" w:ascii="Times New Roman" w:hAnsi="Times New Roman" w:cs="Times New Roman" w:eastAsiaTheme="minorEastAsia"/>
          <w:sz w:val="22"/>
          <w:szCs w:val="22"/>
          <w:lang w:val="en-US" w:eastAsia="zh-CN"/>
        </w:rPr>
      </w:pPr>
      <w:r>
        <w:rPr>
          <w:rFonts w:hint="default" w:ascii="Times New Roman" w:hAnsi="Times New Roman" w:cs="Times New Roman" w:eastAsiaTheme="minorEastAsia"/>
          <w:sz w:val="22"/>
          <w:szCs w:val="22"/>
          <w:lang w:val="en-US" w:eastAsia="zh-CN"/>
        </w:rPr>
        <w:t>下表为之前分析时的数据指标信息：</w:t>
      </w:r>
    </w:p>
    <w:tbl>
      <w:tblPr>
        <w:tblStyle w:val="6"/>
        <w:tblW w:w="7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0"/>
        <w:gridCol w:w="1701"/>
        <w:gridCol w:w="2126"/>
        <w:gridCol w:w="1355"/>
        <w:gridCol w:w="1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80" w:type="dxa"/>
          </w:tcPr>
          <w:p>
            <w:pPr>
              <w:widowControl/>
              <w:spacing w:line="300" w:lineRule="auto"/>
              <w:jc w:val="left"/>
              <w:rPr>
                <w:rFonts w:hint="default" w:ascii="Times New Roman" w:hAnsi="Times New Roman" w:cs="Times New Roman" w:eastAsiaTheme="minorEastAsia"/>
                <w:b/>
                <w:bCs/>
                <w:color w:val="000000"/>
                <w:kern w:val="0"/>
                <w:sz w:val="22"/>
                <w:szCs w:val="22"/>
              </w:rPr>
            </w:pPr>
            <w:r>
              <w:rPr>
                <w:rFonts w:hint="default" w:ascii="Times New Roman" w:hAnsi="Times New Roman" w:cs="Times New Roman" w:eastAsiaTheme="minorEastAsia"/>
                <w:b/>
                <w:bCs/>
                <w:color w:val="000000"/>
                <w:kern w:val="0"/>
                <w:sz w:val="22"/>
                <w:szCs w:val="22"/>
              </w:rPr>
              <w:t>序号</w:t>
            </w:r>
          </w:p>
        </w:tc>
        <w:tc>
          <w:tcPr>
            <w:tcW w:w="1701" w:type="dxa"/>
            <w:noWrap/>
          </w:tcPr>
          <w:p>
            <w:pPr>
              <w:widowControl/>
              <w:spacing w:line="300" w:lineRule="auto"/>
              <w:jc w:val="left"/>
              <w:rPr>
                <w:rFonts w:hint="default" w:ascii="Times New Roman" w:hAnsi="Times New Roman" w:cs="Times New Roman" w:eastAsiaTheme="minorEastAsia"/>
                <w:b/>
                <w:bCs/>
                <w:color w:val="000000"/>
                <w:kern w:val="0"/>
                <w:sz w:val="22"/>
                <w:szCs w:val="22"/>
              </w:rPr>
            </w:pPr>
            <w:r>
              <w:rPr>
                <w:rFonts w:hint="default" w:ascii="Times New Roman" w:hAnsi="Times New Roman" w:cs="Times New Roman" w:eastAsiaTheme="minorEastAsia"/>
                <w:b/>
                <w:bCs/>
                <w:color w:val="000000"/>
                <w:kern w:val="0"/>
                <w:sz w:val="22"/>
                <w:szCs w:val="22"/>
              </w:rPr>
              <w:t>中文名</w:t>
            </w:r>
          </w:p>
        </w:tc>
        <w:tc>
          <w:tcPr>
            <w:tcW w:w="2126" w:type="dxa"/>
            <w:noWrap/>
          </w:tcPr>
          <w:p>
            <w:pPr>
              <w:widowControl/>
              <w:spacing w:line="300" w:lineRule="auto"/>
              <w:jc w:val="left"/>
              <w:rPr>
                <w:rFonts w:hint="default" w:ascii="Times New Roman" w:hAnsi="Times New Roman" w:cs="Times New Roman" w:eastAsiaTheme="minorEastAsia"/>
                <w:b/>
                <w:bCs/>
                <w:color w:val="000000"/>
                <w:kern w:val="0"/>
                <w:sz w:val="22"/>
                <w:szCs w:val="22"/>
              </w:rPr>
            </w:pPr>
            <w:r>
              <w:rPr>
                <w:rFonts w:hint="default" w:ascii="Times New Roman" w:hAnsi="Times New Roman" w:cs="Times New Roman" w:eastAsiaTheme="minorEastAsia"/>
                <w:b/>
                <w:bCs/>
                <w:color w:val="000000"/>
                <w:kern w:val="0"/>
                <w:sz w:val="22"/>
                <w:szCs w:val="22"/>
              </w:rPr>
              <w:t>英文名（英文缩写)</w:t>
            </w:r>
          </w:p>
        </w:tc>
        <w:tc>
          <w:tcPr>
            <w:tcW w:w="1355" w:type="dxa"/>
            <w:noWrap/>
          </w:tcPr>
          <w:p>
            <w:pPr>
              <w:widowControl/>
              <w:spacing w:line="300" w:lineRule="auto"/>
              <w:jc w:val="left"/>
              <w:rPr>
                <w:rFonts w:hint="default" w:ascii="Times New Roman" w:hAnsi="Times New Roman" w:cs="Times New Roman" w:eastAsiaTheme="minorEastAsia"/>
                <w:b/>
                <w:bCs/>
                <w:color w:val="000000"/>
                <w:kern w:val="0"/>
                <w:sz w:val="22"/>
                <w:szCs w:val="22"/>
              </w:rPr>
            </w:pPr>
            <w:r>
              <w:rPr>
                <w:rFonts w:hint="default" w:ascii="Times New Roman" w:hAnsi="Times New Roman" w:cs="Times New Roman" w:eastAsiaTheme="minorEastAsia"/>
                <w:b/>
                <w:bCs/>
                <w:color w:val="000000"/>
                <w:kern w:val="0"/>
                <w:sz w:val="22"/>
                <w:szCs w:val="22"/>
              </w:rPr>
              <w:t>有记录的癫痫患者人数</w:t>
            </w:r>
          </w:p>
        </w:tc>
        <w:tc>
          <w:tcPr>
            <w:tcW w:w="1935" w:type="dxa"/>
            <w:noWrap/>
          </w:tcPr>
          <w:p>
            <w:pPr>
              <w:widowControl/>
              <w:spacing w:line="300" w:lineRule="auto"/>
              <w:jc w:val="left"/>
              <w:rPr>
                <w:rFonts w:hint="default" w:ascii="Times New Roman" w:hAnsi="Times New Roman" w:cs="Times New Roman" w:eastAsiaTheme="minorEastAsia"/>
                <w:b/>
                <w:bCs/>
                <w:color w:val="000000"/>
                <w:kern w:val="0"/>
                <w:sz w:val="22"/>
                <w:szCs w:val="22"/>
              </w:rPr>
            </w:pPr>
            <w:r>
              <w:rPr>
                <w:rFonts w:hint="default" w:ascii="Times New Roman" w:hAnsi="Times New Roman" w:cs="Times New Roman" w:eastAsiaTheme="minorEastAsia"/>
                <w:b/>
                <w:bCs/>
                <w:color w:val="000000"/>
                <w:kern w:val="0"/>
                <w:sz w:val="22"/>
                <w:szCs w:val="22"/>
              </w:rPr>
              <w:t>占总癫痫患者的比例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80" w:type="dxa"/>
          </w:tcPr>
          <w:p>
            <w:pPr>
              <w:widowControl/>
              <w:spacing w:line="300" w:lineRule="auto"/>
              <w:jc w:val="lef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1</w:t>
            </w:r>
          </w:p>
        </w:tc>
        <w:tc>
          <w:tcPr>
            <w:tcW w:w="1701" w:type="dxa"/>
            <w:noWrap/>
          </w:tcPr>
          <w:p>
            <w:pPr>
              <w:widowControl/>
              <w:spacing w:line="300" w:lineRule="auto"/>
              <w:jc w:val="lef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血小板</w:t>
            </w:r>
          </w:p>
        </w:tc>
        <w:tc>
          <w:tcPr>
            <w:tcW w:w="2126" w:type="dxa"/>
            <w:noWrap/>
          </w:tcPr>
          <w:p>
            <w:pPr>
              <w:widowControl/>
              <w:spacing w:line="300" w:lineRule="auto"/>
              <w:jc w:val="lef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Platelet</w:t>
            </w:r>
          </w:p>
        </w:tc>
        <w:tc>
          <w:tcPr>
            <w:tcW w:w="1355" w:type="dxa"/>
            <w:noWrap/>
          </w:tcPr>
          <w:p>
            <w:pPr>
              <w:widowControl/>
              <w:spacing w:line="300" w:lineRule="auto"/>
              <w:jc w:val="righ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7425</w:t>
            </w:r>
          </w:p>
        </w:tc>
        <w:tc>
          <w:tcPr>
            <w:tcW w:w="1935" w:type="dxa"/>
            <w:noWrap/>
          </w:tcPr>
          <w:p>
            <w:pPr>
              <w:widowControl/>
              <w:spacing w:line="300" w:lineRule="auto"/>
              <w:jc w:val="righ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98.98</w:t>
            </w:r>
            <w:r>
              <w:rPr>
                <w:rFonts w:hint="default" w:ascii="Times New Roman" w:hAnsi="Times New Roman" w:cs="Times New Roman" w:eastAsiaTheme="minorEastAsia"/>
                <w:color w:val="000000"/>
                <w:kern w:val="0"/>
                <w:sz w:val="2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80" w:type="dxa"/>
          </w:tcPr>
          <w:p>
            <w:pPr>
              <w:widowControl/>
              <w:spacing w:line="300" w:lineRule="auto"/>
              <w:jc w:val="lef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2</w:t>
            </w:r>
          </w:p>
        </w:tc>
        <w:tc>
          <w:tcPr>
            <w:tcW w:w="1701" w:type="dxa"/>
            <w:noWrap/>
          </w:tcPr>
          <w:p>
            <w:pPr>
              <w:widowControl/>
              <w:spacing w:line="300" w:lineRule="auto"/>
              <w:jc w:val="lef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白细胞</w:t>
            </w:r>
          </w:p>
        </w:tc>
        <w:tc>
          <w:tcPr>
            <w:tcW w:w="2126" w:type="dxa"/>
            <w:noWrap/>
          </w:tcPr>
          <w:p>
            <w:pPr>
              <w:widowControl/>
              <w:spacing w:line="300" w:lineRule="auto"/>
              <w:jc w:val="lef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White_Blood_Cells</w:t>
            </w:r>
          </w:p>
        </w:tc>
        <w:tc>
          <w:tcPr>
            <w:tcW w:w="1355" w:type="dxa"/>
            <w:noWrap/>
          </w:tcPr>
          <w:p>
            <w:pPr>
              <w:widowControl/>
              <w:spacing w:line="300" w:lineRule="auto"/>
              <w:jc w:val="righ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7425</w:t>
            </w:r>
          </w:p>
        </w:tc>
        <w:tc>
          <w:tcPr>
            <w:tcW w:w="1935" w:type="dxa"/>
            <w:noWrap/>
          </w:tcPr>
          <w:p>
            <w:pPr>
              <w:widowControl/>
              <w:spacing w:line="300" w:lineRule="auto"/>
              <w:jc w:val="righ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98.98</w:t>
            </w:r>
            <w:r>
              <w:rPr>
                <w:rFonts w:hint="default" w:ascii="Times New Roman" w:hAnsi="Times New Roman" w:cs="Times New Roman" w:eastAsiaTheme="minorEastAsia"/>
                <w:color w:val="000000"/>
                <w:kern w:val="0"/>
                <w:sz w:val="2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80" w:type="dxa"/>
          </w:tcPr>
          <w:p>
            <w:pPr>
              <w:widowControl/>
              <w:spacing w:line="300" w:lineRule="auto"/>
              <w:jc w:val="lef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3</w:t>
            </w:r>
          </w:p>
        </w:tc>
        <w:tc>
          <w:tcPr>
            <w:tcW w:w="1701" w:type="dxa"/>
            <w:noWrap/>
          </w:tcPr>
          <w:p>
            <w:pPr>
              <w:widowControl/>
              <w:spacing w:line="300" w:lineRule="auto"/>
              <w:jc w:val="lef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红细胞</w:t>
            </w:r>
          </w:p>
        </w:tc>
        <w:tc>
          <w:tcPr>
            <w:tcW w:w="2126" w:type="dxa"/>
            <w:noWrap/>
          </w:tcPr>
          <w:p>
            <w:pPr>
              <w:widowControl/>
              <w:spacing w:line="300" w:lineRule="auto"/>
              <w:jc w:val="lef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Red_Blood_Cells</w:t>
            </w:r>
          </w:p>
        </w:tc>
        <w:tc>
          <w:tcPr>
            <w:tcW w:w="1355" w:type="dxa"/>
            <w:noWrap/>
          </w:tcPr>
          <w:p>
            <w:pPr>
              <w:widowControl/>
              <w:spacing w:line="300" w:lineRule="auto"/>
              <w:jc w:val="righ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7425</w:t>
            </w:r>
          </w:p>
        </w:tc>
        <w:tc>
          <w:tcPr>
            <w:tcW w:w="1935" w:type="dxa"/>
            <w:noWrap/>
          </w:tcPr>
          <w:p>
            <w:pPr>
              <w:widowControl/>
              <w:spacing w:line="300" w:lineRule="auto"/>
              <w:jc w:val="righ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98.98</w:t>
            </w:r>
            <w:r>
              <w:rPr>
                <w:rFonts w:hint="default" w:ascii="Times New Roman" w:hAnsi="Times New Roman" w:cs="Times New Roman" w:eastAsiaTheme="minorEastAsia"/>
                <w:color w:val="000000"/>
                <w:kern w:val="0"/>
                <w:sz w:val="2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80" w:type="dxa"/>
          </w:tcPr>
          <w:p>
            <w:pPr>
              <w:widowControl/>
              <w:spacing w:line="300" w:lineRule="auto"/>
              <w:jc w:val="left"/>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color w:val="FF0000"/>
                <w:kern w:val="0"/>
                <w:sz w:val="22"/>
                <w:szCs w:val="22"/>
              </w:rPr>
              <w:t>4</w:t>
            </w:r>
          </w:p>
        </w:tc>
        <w:tc>
          <w:tcPr>
            <w:tcW w:w="1701" w:type="dxa"/>
            <w:noWrap/>
          </w:tcPr>
          <w:p>
            <w:pPr>
              <w:widowControl/>
              <w:spacing w:line="300" w:lineRule="auto"/>
              <w:jc w:val="left"/>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color w:val="FF0000"/>
                <w:kern w:val="0"/>
                <w:sz w:val="22"/>
                <w:szCs w:val="22"/>
              </w:rPr>
              <w:t>心率</w:t>
            </w:r>
          </w:p>
        </w:tc>
        <w:tc>
          <w:tcPr>
            <w:tcW w:w="2126" w:type="dxa"/>
            <w:noWrap/>
          </w:tcPr>
          <w:p>
            <w:pPr>
              <w:widowControl/>
              <w:spacing w:line="300" w:lineRule="auto"/>
              <w:jc w:val="left"/>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color w:val="FF0000"/>
                <w:kern w:val="0"/>
                <w:sz w:val="22"/>
                <w:szCs w:val="22"/>
              </w:rPr>
              <w:t>Heart_Rate</w:t>
            </w:r>
          </w:p>
        </w:tc>
        <w:tc>
          <w:tcPr>
            <w:tcW w:w="1355" w:type="dxa"/>
            <w:noWrap/>
          </w:tcPr>
          <w:p>
            <w:pPr>
              <w:widowControl/>
              <w:spacing w:line="300" w:lineRule="auto"/>
              <w:jc w:val="right"/>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color w:val="FF0000"/>
                <w:kern w:val="0"/>
                <w:sz w:val="22"/>
                <w:szCs w:val="22"/>
              </w:rPr>
              <w:t>3534</w:t>
            </w:r>
          </w:p>
        </w:tc>
        <w:tc>
          <w:tcPr>
            <w:tcW w:w="1935" w:type="dxa"/>
            <w:noWrap/>
          </w:tcPr>
          <w:p>
            <w:pPr>
              <w:widowControl/>
              <w:spacing w:line="300" w:lineRule="auto"/>
              <w:jc w:val="right"/>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color w:val="FF0000"/>
                <w:kern w:val="0"/>
                <w:sz w:val="22"/>
                <w:szCs w:val="22"/>
              </w:rPr>
              <w:t>47</w:t>
            </w:r>
            <w:r>
              <w:rPr>
                <w:rFonts w:hint="default" w:ascii="Times New Roman" w:hAnsi="Times New Roman" w:cs="Times New Roman" w:eastAsiaTheme="minorEastAsia"/>
                <w:color w:val="FF0000"/>
                <w:kern w:val="0"/>
                <w:sz w:val="22"/>
                <w:szCs w:val="22"/>
              </w:rPr>
              <w:t>.</w:t>
            </w:r>
            <w:r>
              <w:rPr>
                <w:rFonts w:hint="default" w:ascii="Times New Roman" w:hAnsi="Times New Roman" w:cs="Times New Roman" w:eastAsiaTheme="minorEastAsia"/>
                <w:color w:val="FF0000"/>
                <w:kern w:val="0"/>
                <w:sz w:val="22"/>
                <w:szCs w:val="22"/>
              </w:rPr>
              <w:t>11</w:t>
            </w:r>
            <w:r>
              <w:rPr>
                <w:rFonts w:hint="default" w:ascii="Times New Roman" w:hAnsi="Times New Roman" w:cs="Times New Roman" w:eastAsiaTheme="minorEastAsia"/>
                <w:color w:val="FF0000"/>
                <w:kern w:val="0"/>
                <w:sz w:val="2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80" w:type="dxa"/>
          </w:tcPr>
          <w:p>
            <w:pPr>
              <w:widowControl/>
              <w:spacing w:line="300" w:lineRule="auto"/>
              <w:jc w:val="left"/>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color w:val="FF0000"/>
                <w:kern w:val="0"/>
                <w:sz w:val="22"/>
                <w:szCs w:val="22"/>
              </w:rPr>
              <w:t>5</w:t>
            </w:r>
          </w:p>
        </w:tc>
        <w:tc>
          <w:tcPr>
            <w:tcW w:w="1701" w:type="dxa"/>
            <w:noWrap/>
          </w:tcPr>
          <w:p>
            <w:pPr>
              <w:widowControl/>
              <w:spacing w:line="300" w:lineRule="auto"/>
              <w:jc w:val="left"/>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color w:val="FF0000"/>
                <w:kern w:val="0"/>
                <w:sz w:val="22"/>
                <w:szCs w:val="22"/>
              </w:rPr>
              <w:t>体温</w:t>
            </w:r>
          </w:p>
        </w:tc>
        <w:tc>
          <w:tcPr>
            <w:tcW w:w="2126" w:type="dxa"/>
            <w:noWrap/>
          </w:tcPr>
          <w:p>
            <w:pPr>
              <w:widowControl/>
              <w:spacing w:line="300" w:lineRule="auto"/>
              <w:jc w:val="left"/>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color w:val="FF0000"/>
                <w:kern w:val="0"/>
                <w:sz w:val="22"/>
                <w:szCs w:val="22"/>
              </w:rPr>
              <w:t>Temperature</w:t>
            </w:r>
          </w:p>
        </w:tc>
        <w:tc>
          <w:tcPr>
            <w:tcW w:w="1355" w:type="dxa"/>
            <w:noWrap/>
          </w:tcPr>
          <w:p>
            <w:pPr>
              <w:widowControl/>
              <w:spacing w:line="300" w:lineRule="auto"/>
              <w:jc w:val="right"/>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color w:val="FF0000"/>
                <w:kern w:val="0"/>
                <w:sz w:val="22"/>
                <w:szCs w:val="22"/>
              </w:rPr>
              <w:t>3512</w:t>
            </w:r>
          </w:p>
        </w:tc>
        <w:tc>
          <w:tcPr>
            <w:tcW w:w="1935" w:type="dxa"/>
            <w:noWrap/>
          </w:tcPr>
          <w:p>
            <w:pPr>
              <w:widowControl/>
              <w:spacing w:line="300" w:lineRule="auto"/>
              <w:jc w:val="right"/>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color w:val="FF0000"/>
                <w:kern w:val="0"/>
                <w:sz w:val="22"/>
                <w:szCs w:val="22"/>
              </w:rPr>
              <w:t>46.82</w:t>
            </w:r>
            <w:r>
              <w:rPr>
                <w:rFonts w:hint="default" w:ascii="Times New Roman" w:hAnsi="Times New Roman" w:cs="Times New Roman" w:eastAsiaTheme="minorEastAsia"/>
                <w:color w:val="FF0000"/>
                <w:kern w:val="0"/>
                <w:sz w:val="2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80" w:type="dxa"/>
          </w:tcPr>
          <w:p>
            <w:pPr>
              <w:widowControl/>
              <w:spacing w:line="300" w:lineRule="auto"/>
              <w:jc w:val="left"/>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color w:val="FF0000"/>
                <w:kern w:val="0"/>
                <w:sz w:val="22"/>
                <w:szCs w:val="22"/>
              </w:rPr>
              <w:t>6</w:t>
            </w:r>
          </w:p>
        </w:tc>
        <w:tc>
          <w:tcPr>
            <w:tcW w:w="1701" w:type="dxa"/>
            <w:noWrap/>
          </w:tcPr>
          <w:p>
            <w:pPr>
              <w:widowControl/>
              <w:spacing w:line="300" w:lineRule="auto"/>
              <w:jc w:val="left"/>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color w:val="FF0000"/>
                <w:kern w:val="0"/>
                <w:sz w:val="22"/>
                <w:szCs w:val="22"/>
              </w:rPr>
              <w:t>血压</w:t>
            </w:r>
          </w:p>
        </w:tc>
        <w:tc>
          <w:tcPr>
            <w:tcW w:w="2126" w:type="dxa"/>
            <w:noWrap/>
          </w:tcPr>
          <w:p>
            <w:pPr>
              <w:widowControl/>
              <w:spacing w:line="300" w:lineRule="auto"/>
              <w:jc w:val="left"/>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color w:val="FF0000"/>
                <w:kern w:val="0"/>
                <w:sz w:val="22"/>
                <w:szCs w:val="22"/>
              </w:rPr>
              <w:t>Blood_Pressure</w:t>
            </w:r>
          </w:p>
        </w:tc>
        <w:tc>
          <w:tcPr>
            <w:tcW w:w="1355" w:type="dxa"/>
            <w:noWrap/>
          </w:tcPr>
          <w:p>
            <w:pPr>
              <w:widowControl/>
              <w:spacing w:line="300" w:lineRule="auto"/>
              <w:jc w:val="right"/>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color w:val="FF0000"/>
                <w:kern w:val="0"/>
                <w:sz w:val="22"/>
                <w:szCs w:val="22"/>
              </w:rPr>
              <w:t>1466</w:t>
            </w:r>
          </w:p>
        </w:tc>
        <w:tc>
          <w:tcPr>
            <w:tcW w:w="1935" w:type="dxa"/>
            <w:noWrap/>
          </w:tcPr>
          <w:p>
            <w:pPr>
              <w:widowControl/>
              <w:spacing w:line="300" w:lineRule="auto"/>
              <w:jc w:val="right"/>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color w:val="FF0000"/>
                <w:kern w:val="0"/>
                <w:sz w:val="22"/>
                <w:szCs w:val="22"/>
              </w:rPr>
              <w:t>19.54</w:t>
            </w:r>
            <w:r>
              <w:rPr>
                <w:rFonts w:hint="default" w:ascii="Times New Roman" w:hAnsi="Times New Roman" w:cs="Times New Roman" w:eastAsiaTheme="minorEastAsia"/>
                <w:color w:val="FF0000"/>
                <w:kern w:val="0"/>
                <w:sz w:val="2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80" w:type="dxa"/>
          </w:tcPr>
          <w:p>
            <w:pPr>
              <w:widowControl/>
              <w:spacing w:line="300" w:lineRule="auto"/>
              <w:jc w:val="left"/>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color w:val="FF0000"/>
                <w:kern w:val="0"/>
                <w:sz w:val="22"/>
                <w:szCs w:val="22"/>
              </w:rPr>
              <w:t>7</w:t>
            </w:r>
          </w:p>
        </w:tc>
        <w:tc>
          <w:tcPr>
            <w:tcW w:w="1701" w:type="dxa"/>
            <w:noWrap/>
          </w:tcPr>
          <w:p>
            <w:pPr>
              <w:widowControl/>
              <w:spacing w:line="300" w:lineRule="auto"/>
              <w:jc w:val="left"/>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color w:val="FF0000"/>
                <w:kern w:val="0"/>
                <w:sz w:val="22"/>
                <w:szCs w:val="22"/>
              </w:rPr>
              <w:t>呼吸频率</w:t>
            </w:r>
          </w:p>
        </w:tc>
        <w:tc>
          <w:tcPr>
            <w:tcW w:w="2126" w:type="dxa"/>
            <w:noWrap/>
          </w:tcPr>
          <w:p>
            <w:pPr>
              <w:widowControl/>
              <w:spacing w:line="300" w:lineRule="auto"/>
              <w:jc w:val="left"/>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color w:val="FF0000"/>
                <w:kern w:val="0"/>
                <w:sz w:val="22"/>
                <w:szCs w:val="22"/>
              </w:rPr>
              <w:t>Respiratory_Rate</w:t>
            </w:r>
          </w:p>
        </w:tc>
        <w:tc>
          <w:tcPr>
            <w:tcW w:w="1355" w:type="dxa"/>
            <w:noWrap/>
          </w:tcPr>
          <w:p>
            <w:pPr>
              <w:widowControl/>
              <w:spacing w:line="300" w:lineRule="auto"/>
              <w:jc w:val="right"/>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color w:val="FF0000"/>
                <w:kern w:val="0"/>
                <w:sz w:val="22"/>
                <w:szCs w:val="22"/>
              </w:rPr>
              <w:t>1983</w:t>
            </w:r>
          </w:p>
        </w:tc>
        <w:tc>
          <w:tcPr>
            <w:tcW w:w="1935" w:type="dxa"/>
            <w:noWrap/>
          </w:tcPr>
          <w:p>
            <w:pPr>
              <w:widowControl/>
              <w:spacing w:line="300" w:lineRule="auto"/>
              <w:jc w:val="right"/>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color w:val="FF0000"/>
                <w:kern w:val="0"/>
                <w:sz w:val="22"/>
                <w:szCs w:val="22"/>
              </w:rPr>
              <w:t>26</w:t>
            </w:r>
            <w:r>
              <w:rPr>
                <w:rFonts w:hint="default" w:ascii="Times New Roman" w:hAnsi="Times New Roman" w:cs="Times New Roman" w:eastAsiaTheme="minorEastAsia"/>
                <w:color w:val="FF0000"/>
                <w:kern w:val="0"/>
                <w:sz w:val="22"/>
                <w:szCs w:val="22"/>
              </w:rPr>
              <w:t>.</w:t>
            </w:r>
            <w:r>
              <w:rPr>
                <w:rFonts w:hint="default" w:ascii="Times New Roman" w:hAnsi="Times New Roman" w:cs="Times New Roman" w:eastAsiaTheme="minorEastAsia"/>
                <w:color w:val="FF0000"/>
                <w:kern w:val="0"/>
                <w:sz w:val="22"/>
                <w:szCs w:val="22"/>
              </w:rPr>
              <w:t>43</w:t>
            </w:r>
            <w:r>
              <w:rPr>
                <w:rFonts w:hint="default" w:ascii="Times New Roman" w:hAnsi="Times New Roman" w:cs="Times New Roman" w:eastAsiaTheme="minorEastAsia"/>
                <w:color w:val="FF0000"/>
                <w:kern w:val="0"/>
                <w:sz w:val="2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80" w:type="dxa"/>
          </w:tcPr>
          <w:p>
            <w:pPr>
              <w:widowControl/>
              <w:spacing w:line="300" w:lineRule="auto"/>
              <w:jc w:val="left"/>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color w:val="FF0000"/>
                <w:kern w:val="0"/>
                <w:sz w:val="22"/>
                <w:szCs w:val="22"/>
              </w:rPr>
              <w:t>8</w:t>
            </w:r>
          </w:p>
        </w:tc>
        <w:tc>
          <w:tcPr>
            <w:tcW w:w="1701" w:type="dxa"/>
            <w:noWrap/>
          </w:tcPr>
          <w:p>
            <w:pPr>
              <w:widowControl/>
              <w:spacing w:line="300" w:lineRule="auto"/>
              <w:jc w:val="left"/>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color w:val="FF0000"/>
                <w:kern w:val="0"/>
                <w:sz w:val="22"/>
                <w:szCs w:val="22"/>
              </w:rPr>
              <w:t>乳酸</w:t>
            </w:r>
          </w:p>
        </w:tc>
        <w:tc>
          <w:tcPr>
            <w:tcW w:w="2126" w:type="dxa"/>
            <w:noWrap/>
          </w:tcPr>
          <w:p>
            <w:pPr>
              <w:widowControl/>
              <w:spacing w:line="300" w:lineRule="auto"/>
              <w:jc w:val="left"/>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color w:val="FF0000"/>
                <w:kern w:val="0"/>
                <w:sz w:val="22"/>
                <w:szCs w:val="22"/>
              </w:rPr>
              <w:t>Lactic_Acid</w:t>
            </w:r>
          </w:p>
        </w:tc>
        <w:tc>
          <w:tcPr>
            <w:tcW w:w="1355" w:type="dxa"/>
            <w:noWrap/>
          </w:tcPr>
          <w:p>
            <w:pPr>
              <w:widowControl/>
              <w:spacing w:line="300" w:lineRule="auto"/>
              <w:jc w:val="right"/>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color w:val="FF0000"/>
                <w:kern w:val="0"/>
                <w:sz w:val="22"/>
                <w:szCs w:val="22"/>
              </w:rPr>
              <w:t>1519</w:t>
            </w:r>
          </w:p>
        </w:tc>
        <w:tc>
          <w:tcPr>
            <w:tcW w:w="1935" w:type="dxa"/>
            <w:noWrap/>
          </w:tcPr>
          <w:p>
            <w:pPr>
              <w:widowControl/>
              <w:spacing w:line="300" w:lineRule="auto"/>
              <w:jc w:val="right"/>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color w:val="FF0000"/>
                <w:kern w:val="0"/>
                <w:sz w:val="22"/>
                <w:szCs w:val="22"/>
              </w:rPr>
              <w:t>20</w:t>
            </w:r>
            <w:r>
              <w:rPr>
                <w:rFonts w:hint="default" w:ascii="Times New Roman" w:hAnsi="Times New Roman" w:cs="Times New Roman" w:eastAsiaTheme="minorEastAsia"/>
                <w:color w:val="FF0000"/>
                <w:kern w:val="0"/>
                <w:sz w:val="22"/>
                <w:szCs w:val="22"/>
              </w:rPr>
              <w:t>.</w:t>
            </w:r>
            <w:r>
              <w:rPr>
                <w:rFonts w:hint="default" w:ascii="Times New Roman" w:hAnsi="Times New Roman" w:cs="Times New Roman" w:eastAsiaTheme="minorEastAsia"/>
                <w:color w:val="FF0000"/>
                <w:kern w:val="0"/>
                <w:sz w:val="22"/>
                <w:szCs w:val="22"/>
              </w:rPr>
              <w:t>25</w:t>
            </w:r>
            <w:r>
              <w:rPr>
                <w:rFonts w:hint="default" w:ascii="Times New Roman" w:hAnsi="Times New Roman" w:cs="Times New Roman" w:eastAsiaTheme="minorEastAsia"/>
                <w:color w:val="FF0000"/>
                <w:kern w:val="0"/>
                <w:sz w:val="2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80" w:type="dxa"/>
          </w:tcPr>
          <w:p>
            <w:pPr>
              <w:widowControl/>
              <w:spacing w:line="300" w:lineRule="auto"/>
              <w:jc w:val="left"/>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color w:val="FF0000"/>
                <w:kern w:val="0"/>
                <w:sz w:val="22"/>
                <w:szCs w:val="22"/>
              </w:rPr>
              <w:t>9</w:t>
            </w:r>
          </w:p>
        </w:tc>
        <w:tc>
          <w:tcPr>
            <w:tcW w:w="1701" w:type="dxa"/>
            <w:noWrap/>
          </w:tcPr>
          <w:p>
            <w:pPr>
              <w:widowControl/>
              <w:spacing w:line="300" w:lineRule="auto"/>
              <w:jc w:val="left"/>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color w:val="FF0000"/>
                <w:kern w:val="0"/>
                <w:sz w:val="22"/>
                <w:szCs w:val="22"/>
              </w:rPr>
              <w:t>血尿素氮</w:t>
            </w:r>
          </w:p>
        </w:tc>
        <w:tc>
          <w:tcPr>
            <w:tcW w:w="2126" w:type="dxa"/>
            <w:noWrap/>
          </w:tcPr>
          <w:p>
            <w:pPr>
              <w:widowControl/>
              <w:spacing w:line="300" w:lineRule="auto"/>
              <w:jc w:val="left"/>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color w:val="FF0000"/>
                <w:kern w:val="0"/>
                <w:sz w:val="22"/>
                <w:szCs w:val="22"/>
              </w:rPr>
              <w:t>BUN</w:t>
            </w:r>
          </w:p>
        </w:tc>
        <w:tc>
          <w:tcPr>
            <w:tcW w:w="1355" w:type="dxa"/>
            <w:noWrap/>
          </w:tcPr>
          <w:p>
            <w:pPr>
              <w:widowControl/>
              <w:spacing w:line="300" w:lineRule="auto"/>
              <w:jc w:val="right"/>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color w:val="FF0000"/>
                <w:kern w:val="0"/>
                <w:sz w:val="22"/>
                <w:szCs w:val="22"/>
              </w:rPr>
              <w:t>2391</w:t>
            </w:r>
          </w:p>
        </w:tc>
        <w:tc>
          <w:tcPr>
            <w:tcW w:w="1935" w:type="dxa"/>
            <w:noWrap/>
          </w:tcPr>
          <w:p>
            <w:pPr>
              <w:widowControl/>
              <w:spacing w:line="300" w:lineRule="auto"/>
              <w:jc w:val="right"/>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color w:val="FF0000"/>
                <w:kern w:val="0"/>
                <w:sz w:val="22"/>
                <w:szCs w:val="22"/>
              </w:rPr>
              <w:t>31</w:t>
            </w:r>
            <w:r>
              <w:rPr>
                <w:rFonts w:hint="default" w:ascii="Times New Roman" w:hAnsi="Times New Roman" w:cs="Times New Roman" w:eastAsiaTheme="minorEastAsia"/>
                <w:color w:val="FF0000"/>
                <w:kern w:val="0"/>
                <w:sz w:val="22"/>
                <w:szCs w:val="22"/>
              </w:rPr>
              <w:t>.</w:t>
            </w:r>
            <w:r>
              <w:rPr>
                <w:rFonts w:hint="default" w:ascii="Times New Roman" w:hAnsi="Times New Roman" w:cs="Times New Roman" w:eastAsiaTheme="minorEastAsia"/>
                <w:color w:val="FF0000"/>
                <w:kern w:val="0"/>
                <w:sz w:val="22"/>
                <w:szCs w:val="22"/>
              </w:rPr>
              <w:t>87</w:t>
            </w:r>
            <w:r>
              <w:rPr>
                <w:rFonts w:hint="default" w:ascii="Times New Roman" w:hAnsi="Times New Roman" w:cs="Times New Roman" w:eastAsiaTheme="minorEastAsia"/>
                <w:color w:val="FF0000"/>
                <w:kern w:val="0"/>
                <w:sz w:val="2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80" w:type="dxa"/>
          </w:tcPr>
          <w:p>
            <w:pPr>
              <w:widowControl/>
              <w:spacing w:line="300" w:lineRule="auto"/>
              <w:jc w:val="left"/>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color w:val="FF0000"/>
                <w:kern w:val="0"/>
                <w:sz w:val="22"/>
                <w:szCs w:val="22"/>
              </w:rPr>
              <w:t>1</w:t>
            </w:r>
            <w:r>
              <w:rPr>
                <w:rFonts w:hint="default" w:ascii="Times New Roman" w:hAnsi="Times New Roman" w:cs="Times New Roman" w:eastAsiaTheme="minorEastAsia"/>
                <w:color w:val="FF0000"/>
                <w:kern w:val="0"/>
                <w:sz w:val="22"/>
                <w:szCs w:val="22"/>
              </w:rPr>
              <w:t>0</w:t>
            </w:r>
          </w:p>
        </w:tc>
        <w:tc>
          <w:tcPr>
            <w:tcW w:w="1701" w:type="dxa"/>
            <w:noWrap/>
          </w:tcPr>
          <w:p>
            <w:pPr>
              <w:widowControl/>
              <w:spacing w:line="300" w:lineRule="auto"/>
              <w:jc w:val="left"/>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color w:val="FF0000"/>
                <w:kern w:val="0"/>
                <w:sz w:val="22"/>
                <w:szCs w:val="22"/>
              </w:rPr>
              <w:t>葡萄糖</w:t>
            </w:r>
          </w:p>
        </w:tc>
        <w:tc>
          <w:tcPr>
            <w:tcW w:w="2126" w:type="dxa"/>
            <w:noWrap/>
          </w:tcPr>
          <w:p>
            <w:pPr>
              <w:widowControl/>
              <w:spacing w:line="300" w:lineRule="auto"/>
              <w:jc w:val="left"/>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color w:val="FF0000"/>
                <w:kern w:val="0"/>
                <w:sz w:val="22"/>
                <w:szCs w:val="22"/>
              </w:rPr>
              <w:t>Glucose</w:t>
            </w:r>
          </w:p>
        </w:tc>
        <w:tc>
          <w:tcPr>
            <w:tcW w:w="1355" w:type="dxa"/>
            <w:noWrap/>
          </w:tcPr>
          <w:p>
            <w:pPr>
              <w:widowControl/>
              <w:spacing w:line="300" w:lineRule="auto"/>
              <w:jc w:val="right"/>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color w:val="FF0000"/>
                <w:kern w:val="0"/>
                <w:sz w:val="22"/>
                <w:szCs w:val="22"/>
              </w:rPr>
              <w:t>2019</w:t>
            </w:r>
          </w:p>
        </w:tc>
        <w:tc>
          <w:tcPr>
            <w:tcW w:w="1935" w:type="dxa"/>
            <w:noWrap/>
          </w:tcPr>
          <w:p>
            <w:pPr>
              <w:widowControl/>
              <w:spacing w:line="300" w:lineRule="auto"/>
              <w:jc w:val="right"/>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color w:val="FF0000"/>
                <w:kern w:val="0"/>
                <w:sz w:val="22"/>
                <w:szCs w:val="22"/>
              </w:rPr>
              <w:t>26</w:t>
            </w:r>
            <w:r>
              <w:rPr>
                <w:rFonts w:hint="default" w:ascii="Times New Roman" w:hAnsi="Times New Roman" w:cs="Times New Roman" w:eastAsiaTheme="minorEastAsia"/>
                <w:color w:val="FF0000"/>
                <w:kern w:val="0"/>
                <w:sz w:val="22"/>
                <w:szCs w:val="22"/>
              </w:rPr>
              <w:t>.</w:t>
            </w:r>
            <w:r>
              <w:rPr>
                <w:rFonts w:hint="default" w:ascii="Times New Roman" w:hAnsi="Times New Roman" w:cs="Times New Roman" w:eastAsiaTheme="minorEastAsia"/>
                <w:color w:val="FF0000"/>
                <w:kern w:val="0"/>
                <w:sz w:val="22"/>
                <w:szCs w:val="22"/>
              </w:rPr>
              <w:t>91</w:t>
            </w:r>
            <w:r>
              <w:rPr>
                <w:rFonts w:hint="default" w:ascii="Times New Roman" w:hAnsi="Times New Roman" w:cs="Times New Roman" w:eastAsiaTheme="minorEastAsia"/>
                <w:color w:val="FF0000"/>
                <w:kern w:val="0"/>
                <w:sz w:val="2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80" w:type="dxa"/>
          </w:tcPr>
          <w:p>
            <w:pPr>
              <w:widowControl/>
              <w:spacing w:line="300" w:lineRule="auto"/>
              <w:jc w:val="left"/>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color w:val="FF0000"/>
                <w:kern w:val="0"/>
                <w:sz w:val="22"/>
                <w:szCs w:val="22"/>
              </w:rPr>
              <w:t>1</w:t>
            </w:r>
            <w:r>
              <w:rPr>
                <w:rFonts w:hint="default" w:ascii="Times New Roman" w:hAnsi="Times New Roman" w:cs="Times New Roman" w:eastAsiaTheme="minorEastAsia"/>
                <w:color w:val="FF0000"/>
                <w:kern w:val="0"/>
                <w:sz w:val="22"/>
                <w:szCs w:val="22"/>
              </w:rPr>
              <w:t>1</w:t>
            </w:r>
          </w:p>
        </w:tc>
        <w:tc>
          <w:tcPr>
            <w:tcW w:w="1701" w:type="dxa"/>
            <w:noWrap/>
          </w:tcPr>
          <w:p>
            <w:pPr>
              <w:widowControl/>
              <w:spacing w:line="300" w:lineRule="auto"/>
              <w:jc w:val="left"/>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color w:val="FF0000"/>
                <w:kern w:val="0"/>
                <w:sz w:val="22"/>
                <w:szCs w:val="22"/>
              </w:rPr>
              <w:t>血红蛋白</w:t>
            </w:r>
          </w:p>
        </w:tc>
        <w:tc>
          <w:tcPr>
            <w:tcW w:w="2126" w:type="dxa"/>
            <w:noWrap/>
          </w:tcPr>
          <w:p>
            <w:pPr>
              <w:widowControl/>
              <w:spacing w:line="300" w:lineRule="auto"/>
              <w:jc w:val="left"/>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color w:val="FF0000"/>
                <w:kern w:val="0"/>
                <w:sz w:val="22"/>
                <w:szCs w:val="22"/>
              </w:rPr>
              <w:t>Hemoglobin</w:t>
            </w:r>
          </w:p>
        </w:tc>
        <w:tc>
          <w:tcPr>
            <w:tcW w:w="1355" w:type="dxa"/>
            <w:noWrap/>
          </w:tcPr>
          <w:p>
            <w:pPr>
              <w:widowControl/>
              <w:spacing w:line="300" w:lineRule="auto"/>
              <w:jc w:val="right"/>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color w:val="FF0000"/>
                <w:kern w:val="0"/>
                <w:sz w:val="22"/>
                <w:szCs w:val="22"/>
              </w:rPr>
              <w:t>2389</w:t>
            </w:r>
          </w:p>
        </w:tc>
        <w:tc>
          <w:tcPr>
            <w:tcW w:w="1935" w:type="dxa"/>
            <w:noWrap/>
          </w:tcPr>
          <w:p>
            <w:pPr>
              <w:widowControl/>
              <w:spacing w:line="300" w:lineRule="auto"/>
              <w:jc w:val="right"/>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color w:val="FF0000"/>
                <w:kern w:val="0"/>
                <w:sz w:val="22"/>
                <w:szCs w:val="22"/>
              </w:rPr>
              <w:t>31</w:t>
            </w:r>
            <w:r>
              <w:rPr>
                <w:rFonts w:hint="default" w:ascii="Times New Roman" w:hAnsi="Times New Roman" w:cs="Times New Roman" w:eastAsiaTheme="minorEastAsia"/>
                <w:color w:val="FF0000"/>
                <w:kern w:val="0"/>
                <w:sz w:val="22"/>
                <w:szCs w:val="22"/>
              </w:rPr>
              <w:t>.</w:t>
            </w:r>
            <w:r>
              <w:rPr>
                <w:rFonts w:hint="default" w:ascii="Times New Roman" w:hAnsi="Times New Roman" w:cs="Times New Roman" w:eastAsiaTheme="minorEastAsia"/>
                <w:color w:val="FF0000"/>
                <w:kern w:val="0"/>
                <w:sz w:val="22"/>
                <w:szCs w:val="22"/>
              </w:rPr>
              <w:t>84</w:t>
            </w:r>
            <w:r>
              <w:rPr>
                <w:rFonts w:hint="default" w:ascii="Times New Roman" w:hAnsi="Times New Roman" w:cs="Times New Roman" w:eastAsiaTheme="minorEastAsia"/>
                <w:color w:val="FF0000"/>
                <w:kern w:val="0"/>
                <w:sz w:val="2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80" w:type="dxa"/>
          </w:tcPr>
          <w:p>
            <w:pPr>
              <w:widowControl/>
              <w:spacing w:line="300" w:lineRule="auto"/>
              <w:jc w:val="lef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1</w:t>
            </w:r>
            <w:r>
              <w:rPr>
                <w:rFonts w:hint="default" w:ascii="Times New Roman" w:hAnsi="Times New Roman" w:cs="Times New Roman" w:eastAsiaTheme="minorEastAsia"/>
                <w:color w:val="000000"/>
                <w:kern w:val="0"/>
                <w:sz w:val="22"/>
                <w:szCs w:val="22"/>
              </w:rPr>
              <w:t>2</w:t>
            </w:r>
          </w:p>
        </w:tc>
        <w:tc>
          <w:tcPr>
            <w:tcW w:w="1701" w:type="dxa"/>
            <w:noWrap/>
          </w:tcPr>
          <w:p>
            <w:pPr>
              <w:widowControl/>
              <w:spacing w:line="300" w:lineRule="auto"/>
              <w:jc w:val="lef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钾</w:t>
            </w:r>
          </w:p>
        </w:tc>
        <w:tc>
          <w:tcPr>
            <w:tcW w:w="2126" w:type="dxa"/>
            <w:noWrap/>
          </w:tcPr>
          <w:p>
            <w:pPr>
              <w:widowControl/>
              <w:spacing w:line="300" w:lineRule="auto"/>
              <w:jc w:val="lef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Potassium</w:t>
            </w:r>
          </w:p>
        </w:tc>
        <w:tc>
          <w:tcPr>
            <w:tcW w:w="1355" w:type="dxa"/>
            <w:noWrap/>
          </w:tcPr>
          <w:p>
            <w:pPr>
              <w:widowControl/>
              <w:spacing w:line="300" w:lineRule="auto"/>
              <w:jc w:val="righ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7425</w:t>
            </w:r>
          </w:p>
        </w:tc>
        <w:tc>
          <w:tcPr>
            <w:tcW w:w="1935" w:type="dxa"/>
            <w:noWrap/>
          </w:tcPr>
          <w:p>
            <w:pPr>
              <w:widowControl/>
              <w:spacing w:line="300" w:lineRule="auto"/>
              <w:jc w:val="righ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98.98</w:t>
            </w:r>
            <w:r>
              <w:rPr>
                <w:rFonts w:hint="default" w:ascii="Times New Roman" w:hAnsi="Times New Roman" w:cs="Times New Roman" w:eastAsiaTheme="minorEastAsia"/>
                <w:color w:val="000000"/>
                <w:kern w:val="0"/>
                <w:sz w:val="2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80" w:type="dxa"/>
          </w:tcPr>
          <w:p>
            <w:pPr>
              <w:widowControl/>
              <w:spacing w:line="300" w:lineRule="auto"/>
              <w:jc w:val="lef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1</w:t>
            </w:r>
            <w:r>
              <w:rPr>
                <w:rFonts w:hint="default" w:ascii="Times New Roman" w:hAnsi="Times New Roman" w:cs="Times New Roman" w:eastAsiaTheme="minorEastAsia"/>
                <w:color w:val="000000"/>
                <w:kern w:val="0"/>
                <w:sz w:val="22"/>
                <w:szCs w:val="22"/>
              </w:rPr>
              <w:t>3</w:t>
            </w:r>
          </w:p>
        </w:tc>
        <w:tc>
          <w:tcPr>
            <w:tcW w:w="1701" w:type="dxa"/>
            <w:noWrap/>
          </w:tcPr>
          <w:p>
            <w:pPr>
              <w:widowControl/>
              <w:spacing w:line="300" w:lineRule="auto"/>
              <w:jc w:val="lef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钠</w:t>
            </w:r>
          </w:p>
        </w:tc>
        <w:tc>
          <w:tcPr>
            <w:tcW w:w="2126" w:type="dxa"/>
            <w:noWrap/>
          </w:tcPr>
          <w:p>
            <w:pPr>
              <w:widowControl/>
              <w:spacing w:line="300" w:lineRule="auto"/>
              <w:jc w:val="lef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Sodium</w:t>
            </w:r>
          </w:p>
        </w:tc>
        <w:tc>
          <w:tcPr>
            <w:tcW w:w="1355" w:type="dxa"/>
            <w:noWrap/>
          </w:tcPr>
          <w:p>
            <w:pPr>
              <w:widowControl/>
              <w:spacing w:line="300" w:lineRule="auto"/>
              <w:jc w:val="righ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7400</w:t>
            </w:r>
          </w:p>
        </w:tc>
        <w:tc>
          <w:tcPr>
            <w:tcW w:w="1935" w:type="dxa"/>
            <w:noWrap/>
          </w:tcPr>
          <w:p>
            <w:pPr>
              <w:widowControl/>
              <w:spacing w:line="300" w:lineRule="auto"/>
              <w:jc w:val="righ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98</w:t>
            </w:r>
            <w:r>
              <w:rPr>
                <w:rFonts w:hint="default" w:ascii="Times New Roman" w:hAnsi="Times New Roman" w:cs="Times New Roman" w:eastAsiaTheme="minorEastAsia"/>
                <w:color w:val="000000"/>
                <w:kern w:val="0"/>
                <w:sz w:val="22"/>
                <w:szCs w:val="22"/>
              </w:rPr>
              <w:t>.</w:t>
            </w:r>
            <w:r>
              <w:rPr>
                <w:rFonts w:hint="default" w:ascii="Times New Roman" w:hAnsi="Times New Roman" w:cs="Times New Roman" w:eastAsiaTheme="minorEastAsia"/>
                <w:color w:val="000000"/>
                <w:kern w:val="0"/>
                <w:sz w:val="22"/>
                <w:szCs w:val="22"/>
              </w:rPr>
              <w:t>65</w:t>
            </w:r>
            <w:r>
              <w:rPr>
                <w:rFonts w:hint="default" w:ascii="Times New Roman" w:hAnsi="Times New Roman" w:cs="Times New Roman" w:eastAsiaTheme="minorEastAsia"/>
                <w:color w:val="000000"/>
                <w:kern w:val="0"/>
                <w:sz w:val="2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80" w:type="dxa"/>
          </w:tcPr>
          <w:p>
            <w:pPr>
              <w:widowControl/>
              <w:spacing w:line="300" w:lineRule="auto"/>
              <w:jc w:val="lef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FF0000"/>
                <w:kern w:val="0"/>
                <w:sz w:val="22"/>
                <w:szCs w:val="22"/>
              </w:rPr>
              <w:t>1</w:t>
            </w:r>
            <w:r>
              <w:rPr>
                <w:rFonts w:hint="default" w:ascii="Times New Roman" w:hAnsi="Times New Roman" w:cs="Times New Roman" w:eastAsiaTheme="minorEastAsia"/>
                <w:color w:val="FF0000"/>
                <w:kern w:val="0"/>
                <w:sz w:val="22"/>
                <w:szCs w:val="22"/>
              </w:rPr>
              <w:t>4</w:t>
            </w:r>
          </w:p>
        </w:tc>
        <w:tc>
          <w:tcPr>
            <w:tcW w:w="1701" w:type="dxa"/>
            <w:noWrap/>
          </w:tcPr>
          <w:p>
            <w:pPr>
              <w:widowControl/>
              <w:spacing w:line="300" w:lineRule="auto"/>
              <w:jc w:val="left"/>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color w:val="FF0000"/>
                <w:kern w:val="0"/>
                <w:sz w:val="22"/>
                <w:szCs w:val="22"/>
              </w:rPr>
              <w:t>钙</w:t>
            </w:r>
          </w:p>
        </w:tc>
        <w:tc>
          <w:tcPr>
            <w:tcW w:w="2126" w:type="dxa"/>
            <w:noWrap/>
          </w:tcPr>
          <w:p>
            <w:pPr>
              <w:widowControl/>
              <w:spacing w:line="300" w:lineRule="auto"/>
              <w:jc w:val="left"/>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color w:val="FF0000"/>
                <w:kern w:val="0"/>
                <w:sz w:val="22"/>
                <w:szCs w:val="22"/>
              </w:rPr>
              <w:t>Calcium</w:t>
            </w:r>
          </w:p>
        </w:tc>
        <w:tc>
          <w:tcPr>
            <w:tcW w:w="1355" w:type="dxa"/>
            <w:noWrap/>
          </w:tcPr>
          <w:p>
            <w:pPr>
              <w:widowControl/>
              <w:spacing w:line="300" w:lineRule="auto"/>
              <w:jc w:val="right"/>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color w:val="FF0000"/>
                <w:kern w:val="0"/>
                <w:sz w:val="22"/>
                <w:szCs w:val="22"/>
              </w:rPr>
              <w:t>5023</w:t>
            </w:r>
          </w:p>
        </w:tc>
        <w:tc>
          <w:tcPr>
            <w:tcW w:w="1935" w:type="dxa"/>
            <w:noWrap/>
          </w:tcPr>
          <w:p>
            <w:pPr>
              <w:widowControl/>
              <w:spacing w:line="300" w:lineRule="auto"/>
              <w:jc w:val="right"/>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color w:val="FF0000"/>
                <w:kern w:val="0"/>
                <w:sz w:val="22"/>
                <w:szCs w:val="22"/>
              </w:rPr>
              <w:t>66</w:t>
            </w:r>
            <w:r>
              <w:rPr>
                <w:rFonts w:hint="default" w:ascii="Times New Roman" w:hAnsi="Times New Roman" w:cs="Times New Roman" w:eastAsiaTheme="minorEastAsia"/>
                <w:color w:val="FF0000"/>
                <w:kern w:val="0"/>
                <w:sz w:val="22"/>
                <w:szCs w:val="22"/>
              </w:rPr>
              <w:t>.</w:t>
            </w:r>
            <w:r>
              <w:rPr>
                <w:rFonts w:hint="default" w:ascii="Times New Roman" w:hAnsi="Times New Roman" w:cs="Times New Roman" w:eastAsiaTheme="minorEastAsia"/>
                <w:color w:val="FF0000"/>
                <w:kern w:val="0"/>
                <w:sz w:val="22"/>
                <w:szCs w:val="22"/>
              </w:rPr>
              <w:t>96</w:t>
            </w:r>
            <w:r>
              <w:rPr>
                <w:rFonts w:hint="default" w:ascii="Times New Roman" w:hAnsi="Times New Roman" w:cs="Times New Roman" w:eastAsiaTheme="minorEastAsia"/>
                <w:color w:val="FF0000"/>
                <w:kern w:val="0"/>
                <w:sz w:val="2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80" w:type="dxa"/>
          </w:tcPr>
          <w:p>
            <w:pPr>
              <w:widowControl/>
              <w:spacing w:line="300" w:lineRule="auto"/>
              <w:jc w:val="lef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1</w:t>
            </w:r>
            <w:r>
              <w:rPr>
                <w:rFonts w:hint="default" w:ascii="Times New Roman" w:hAnsi="Times New Roman" w:cs="Times New Roman" w:eastAsiaTheme="minorEastAsia"/>
                <w:color w:val="000000"/>
                <w:kern w:val="0"/>
                <w:sz w:val="22"/>
                <w:szCs w:val="22"/>
              </w:rPr>
              <w:t>5</w:t>
            </w:r>
          </w:p>
        </w:tc>
        <w:tc>
          <w:tcPr>
            <w:tcW w:w="1701" w:type="dxa"/>
            <w:noWrap/>
          </w:tcPr>
          <w:p>
            <w:pPr>
              <w:widowControl/>
              <w:spacing w:line="300" w:lineRule="auto"/>
              <w:jc w:val="lef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肌酐</w:t>
            </w:r>
          </w:p>
        </w:tc>
        <w:tc>
          <w:tcPr>
            <w:tcW w:w="2126" w:type="dxa"/>
            <w:noWrap/>
          </w:tcPr>
          <w:p>
            <w:pPr>
              <w:widowControl/>
              <w:spacing w:line="300" w:lineRule="auto"/>
              <w:jc w:val="lef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Creatinine</w:t>
            </w:r>
          </w:p>
        </w:tc>
        <w:tc>
          <w:tcPr>
            <w:tcW w:w="1355" w:type="dxa"/>
            <w:noWrap/>
          </w:tcPr>
          <w:p>
            <w:pPr>
              <w:widowControl/>
              <w:spacing w:line="300" w:lineRule="auto"/>
              <w:jc w:val="righ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7421</w:t>
            </w:r>
          </w:p>
        </w:tc>
        <w:tc>
          <w:tcPr>
            <w:tcW w:w="1935" w:type="dxa"/>
            <w:noWrap/>
          </w:tcPr>
          <w:p>
            <w:pPr>
              <w:widowControl/>
              <w:spacing w:line="300" w:lineRule="auto"/>
              <w:jc w:val="righ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98.93</w:t>
            </w:r>
            <w:r>
              <w:rPr>
                <w:rFonts w:hint="default" w:ascii="Times New Roman" w:hAnsi="Times New Roman" w:cs="Times New Roman" w:eastAsiaTheme="minorEastAsia"/>
                <w:color w:val="000000"/>
                <w:kern w:val="0"/>
                <w:sz w:val="2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80" w:type="dxa"/>
          </w:tcPr>
          <w:p>
            <w:pPr>
              <w:widowControl/>
              <w:spacing w:line="300" w:lineRule="auto"/>
              <w:jc w:val="lef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1</w:t>
            </w:r>
            <w:r>
              <w:rPr>
                <w:rFonts w:hint="default" w:ascii="Times New Roman" w:hAnsi="Times New Roman" w:cs="Times New Roman" w:eastAsiaTheme="minorEastAsia"/>
                <w:color w:val="000000"/>
                <w:kern w:val="0"/>
                <w:sz w:val="22"/>
                <w:szCs w:val="22"/>
              </w:rPr>
              <w:t>6</w:t>
            </w:r>
          </w:p>
        </w:tc>
        <w:tc>
          <w:tcPr>
            <w:tcW w:w="1701" w:type="dxa"/>
            <w:noWrap/>
          </w:tcPr>
          <w:p>
            <w:pPr>
              <w:widowControl/>
              <w:spacing w:line="300" w:lineRule="auto"/>
              <w:jc w:val="lef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阴离子间隙</w:t>
            </w:r>
          </w:p>
        </w:tc>
        <w:tc>
          <w:tcPr>
            <w:tcW w:w="2126" w:type="dxa"/>
            <w:noWrap/>
          </w:tcPr>
          <w:p>
            <w:pPr>
              <w:widowControl/>
              <w:spacing w:line="300" w:lineRule="auto"/>
              <w:jc w:val="lef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Anion_Gap</w:t>
            </w:r>
          </w:p>
        </w:tc>
        <w:tc>
          <w:tcPr>
            <w:tcW w:w="1355" w:type="dxa"/>
            <w:noWrap/>
          </w:tcPr>
          <w:p>
            <w:pPr>
              <w:widowControl/>
              <w:spacing w:line="300" w:lineRule="auto"/>
              <w:jc w:val="righ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7397</w:t>
            </w:r>
          </w:p>
        </w:tc>
        <w:tc>
          <w:tcPr>
            <w:tcW w:w="1935" w:type="dxa"/>
            <w:noWrap/>
          </w:tcPr>
          <w:p>
            <w:pPr>
              <w:widowControl/>
              <w:spacing w:line="300" w:lineRule="auto"/>
              <w:jc w:val="righ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98.61</w:t>
            </w:r>
            <w:r>
              <w:rPr>
                <w:rFonts w:hint="default" w:ascii="Times New Roman" w:hAnsi="Times New Roman" w:cs="Times New Roman" w:eastAsiaTheme="minorEastAsia"/>
                <w:color w:val="000000"/>
                <w:kern w:val="0"/>
                <w:sz w:val="2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80" w:type="dxa"/>
          </w:tcPr>
          <w:p>
            <w:pPr>
              <w:widowControl/>
              <w:spacing w:line="300" w:lineRule="auto"/>
              <w:jc w:val="lef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1</w:t>
            </w:r>
            <w:r>
              <w:rPr>
                <w:rFonts w:hint="default" w:ascii="Times New Roman" w:hAnsi="Times New Roman" w:cs="Times New Roman" w:eastAsiaTheme="minorEastAsia"/>
                <w:color w:val="000000"/>
                <w:kern w:val="0"/>
                <w:sz w:val="22"/>
                <w:szCs w:val="22"/>
              </w:rPr>
              <w:t>7</w:t>
            </w:r>
          </w:p>
        </w:tc>
        <w:tc>
          <w:tcPr>
            <w:tcW w:w="1701" w:type="dxa"/>
            <w:noWrap/>
          </w:tcPr>
          <w:p>
            <w:pPr>
              <w:widowControl/>
              <w:spacing w:line="300" w:lineRule="auto"/>
              <w:jc w:val="lef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性别</w:t>
            </w:r>
          </w:p>
        </w:tc>
        <w:tc>
          <w:tcPr>
            <w:tcW w:w="2126" w:type="dxa"/>
            <w:noWrap/>
          </w:tcPr>
          <w:p>
            <w:pPr>
              <w:widowControl/>
              <w:spacing w:line="300" w:lineRule="auto"/>
              <w:jc w:val="lef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G</w:t>
            </w:r>
            <w:r>
              <w:rPr>
                <w:rFonts w:hint="default" w:ascii="Times New Roman" w:hAnsi="Times New Roman" w:cs="Times New Roman" w:eastAsiaTheme="minorEastAsia"/>
                <w:color w:val="000000"/>
                <w:kern w:val="0"/>
                <w:sz w:val="22"/>
                <w:szCs w:val="22"/>
              </w:rPr>
              <w:t>ender</w:t>
            </w:r>
          </w:p>
        </w:tc>
        <w:tc>
          <w:tcPr>
            <w:tcW w:w="1355" w:type="dxa"/>
            <w:noWrap/>
          </w:tcPr>
          <w:p>
            <w:pPr>
              <w:widowControl/>
              <w:spacing w:line="300" w:lineRule="auto"/>
              <w:jc w:val="righ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7</w:t>
            </w:r>
            <w:r>
              <w:rPr>
                <w:rFonts w:hint="default" w:ascii="Times New Roman" w:hAnsi="Times New Roman" w:cs="Times New Roman" w:eastAsiaTheme="minorEastAsia"/>
                <w:color w:val="000000"/>
                <w:kern w:val="0"/>
                <w:sz w:val="22"/>
                <w:szCs w:val="22"/>
              </w:rPr>
              <w:t>501</w:t>
            </w:r>
          </w:p>
        </w:tc>
        <w:tc>
          <w:tcPr>
            <w:tcW w:w="1935" w:type="dxa"/>
            <w:noWrap/>
          </w:tcPr>
          <w:p>
            <w:pPr>
              <w:widowControl/>
              <w:spacing w:line="300" w:lineRule="auto"/>
              <w:jc w:val="righ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1</w:t>
            </w:r>
            <w:r>
              <w:rPr>
                <w:rFonts w:hint="default" w:ascii="Times New Roman" w:hAnsi="Times New Roman" w:cs="Times New Roman" w:eastAsiaTheme="minorEastAsia"/>
                <w:color w:val="000000"/>
                <w:kern w:val="0"/>
                <w:sz w:val="22"/>
                <w:szCs w:val="22"/>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80" w:type="dxa"/>
          </w:tcPr>
          <w:p>
            <w:pPr>
              <w:widowControl/>
              <w:spacing w:line="300" w:lineRule="auto"/>
              <w:jc w:val="lef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1</w:t>
            </w:r>
            <w:r>
              <w:rPr>
                <w:rFonts w:hint="default" w:ascii="Times New Roman" w:hAnsi="Times New Roman" w:cs="Times New Roman" w:eastAsiaTheme="minorEastAsia"/>
                <w:color w:val="000000"/>
                <w:kern w:val="0"/>
                <w:sz w:val="22"/>
                <w:szCs w:val="22"/>
              </w:rPr>
              <w:t>8</w:t>
            </w:r>
          </w:p>
        </w:tc>
        <w:tc>
          <w:tcPr>
            <w:tcW w:w="1701" w:type="dxa"/>
            <w:noWrap/>
          </w:tcPr>
          <w:p>
            <w:pPr>
              <w:widowControl/>
              <w:spacing w:line="300" w:lineRule="auto"/>
              <w:jc w:val="lef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锚定年龄</w:t>
            </w:r>
          </w:p>
        </w:tc>
        <w:tc>
          <w:tcPr>
            <w:tcW w:w="2126" w:type="dxa"/>
            <w:noWrap/>
          </w:tcPr>
          <w:p>
            <w:pPr>
              <w:widowControl/>
              <w:spacing w:line="300" w:lineRule="auto"/>
              <w:jc w:val="lef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anchor</w:t>
            </w:r>
            <w:r>
              <w:rPr>
                <w:rFonts w:hint="default" w:ascii="Times New Roman" w:hAnsi="Times New Roman" w:cs="Times New Roman" w:eastAsiaTheme="minorEastAsia"/>
                <w:color w:val="000000"/>
                <w:kern w:val="0"/>
                <w:sz w:val="22"/>
                <w:szCs w:val="22"/>
              </w:rPr>
              <w:t>_age</w:t>
            </w:r>
          </w:p>
        </w:tc>
        <w:tc>
          <w:tcPr>
            <w:tcW w:w="1355" w:type="dxa"/>
            <w:noWrap/>
          </w:tcPr>
          <w:p>
            <w:pPr>
              <w:widowControl/>
              <w:spacing w:line="300" w:lineRule="auto"/>
              <w:jc w:val="righ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7</w:t>
            </w:r>
            <w:r>
              <w:rPr>
                <w:rFonts w:hint="default" w:ascii="Times New Roman" w:hAnsi="Times New Roman" w:cs="Times New Roman" w:eastAsiaTheme="minorEastAsia"/>
                <w:color w:val="000000"/>
                <w:kern w:val="0"/>
                <w:sz w:val="22"/>
                <w:szCs w:val="22"/>
              </w:rPr>
              <w:t>501</w:t>
            </w:r>
          </w:p>
        </w:tc>
        <w:tc>
          <w:tcPr>
            <w:tcW w:w="1935" w:type="dxa"/>
            <w:noWrap/>
          </w:tcPr>
          <w:p>
            <w:pPr>
              <w:widowControl/>
              <w:spacing w:line="300" w:lineRule="auto"/>
              <w:jc w:val="righ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1</w:t>
            </w:r>
            <w:r>
              <w:rPr>
                <w:rFonts w:hint="default" w:ascii="Times New Roman" w:hAnsi="Times New Roman" w:cs="Times New Roman" w:eastAsiaTheme="minorEastAsia"/>
                <w:color w:val="000000"/>
                <w:kern w:val="0"/>
                <w:sz w:val="22"/>
                <w:szCs w:val="22"/>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80" w:type="dxa"/>
          </w:tcPr>
          <w:p>
            <w:pPr>
              <w:widowControl/>
              <w:spacing w:line="300" w:lineRule="auto"/>
              <w:jc w:val="lef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1</w:t>
            </w:r>
            <w:r>
              <w:rPr>
                <w:rFonts w:hint="default" w:ascii="Times New Roman" w:hAnsi="Times New Roman" w:cs="Times New Roman" w:eastAsiaTheme="minorEastAsia"/>
                <w:color w:val="000000"/>
                <w:kern w:val="0"/>
                <w:sz w:val="22"/>
                <w:szCs w:val="22"/>
              </w:rPr>
              <w:t>9</w:t>
            </w:r>
          </w:p>
        </w:tc>
        <w:tc>
          <w:tcPr>
            <w:tcW w:w="1701" w:type="dxa"/>
            <w:noWrap/>
          </w:tcPr>
          <w:p>
            <w:pPr>
              <w:widowControl/>
              <w:spacing w:line="300" w:lineRule="auto"/>
              <w:jc w:val="lef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婚姻状态</w:t>
            </w:r>
          </w:p>
        </w:tc>
        <w:tc>
          <w:tcPr>
            <w:tcW w:w="2126" w:type="dxa"/>
            <w:noWrap/>
          </w:tcPr>
          <w:p>
            <w:pPr>
              <w:widowControl/>
              <w:spacing w:line="300" w:lineRule="auto"/>
              <w:jc w:val="lef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M</w:t>
            </w:r>
            <w:r>
              <w:rPr>
                <w:rFonts w:hint="default" w:ascii="Times New Roman" w:hAnsi="Times New Roman" w:cs="Times New Roman" w:eastAsiaTheme="minorEastAsia"/>
                <w:color w:val="000000"/>
                <w:kern w:val="0"/>
                <w:sz w:val="22"/>
                <w:szCs w:val="22"/>
              </w:rPr>
              <w:t>arrital_</w:t>
            </w:r>
            <w:r>
              <w:rPr>
                <w:rFonts w:hint="default" w:ascii="Times New Roman" w:hAnsi="Times New Roman" w:cs="Times New Roman" w:eastAsiaTheme="minorEastAsia"/>
                <w:color w:val="000000"/>
                <w:kern w:val="0"/>
                <w:sz w:val="22"/>
                <w:szCs w:val="22"/>
              </w:rPr>
              <w:t>Status</w:t>
            </w:r>
          </w:p>
        </w:tc>
        <w:tc>
          <w:tcPr>
            <w:tcW w:w="1355" w:type="dxa"/>
            <w:noWrap/>
          </w:tcPr>
          <w:p>
            <w:pPr>
              <w:widowControl/>
              <w:spacing w:line="300" w:lineRule="auto"/>
              <w:jc w:val="righ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7</w:t>
            </w:r>
            <w:r>
              <w:rPr>
                <w:rFonts w:hint="default" w:ascii="Times New Roman" w:hAnsi="Times New Roman" w:cs="Times New Roman" w:eastAsiaTheme="minorEastAsia"/>
                <w:color w:val="000000"/>
                <w:kern w:val="0"/>
                <w:sz w:val="22"/>
                <w:szCs w:val="22"/>
              </w:rPr>
              <w:t>501</w:t>
            </w:r>
          </w:p>
        </w:tc>
        <w:tc>
          <w:tcPr>
            <w:tcW w:w="1935" w:type="dxa"/>
            <w:noWrap/>
          </w:tcPr>
          <w:p>
            <w:pPr>
              <w:widowControl/>
              <w:spacing w:line="300" w:lineRule="auto"/>
              <w:jc w:val="righ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1</w:t>
            </w:r>
            <w:r>
              <w:rPr>
                <w:rFonts w:hint="default" w:ascii="Times New Roman" w:hAnsi="Times New Roman" w:cs="Times New Roman" w:eastAsiaTheme="minorEastAsia"/>
                <w:color w:val="000000"/>
                <w:kern w:val="0"/>
                <w:sz w:val="22"/>
                <w:szCs w:val="22"/>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80" w:type="dxa"/>
          </w:tcPr>
          <w:p>
            <w:pPr>
              <w:widowControl/>
              <w:spacing w:line="300" w:lineRule="auto"/>
              <w:jc w:val="lef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2</w:t>
            </w:r>
            <w:r>
              <w:rPr>
                <w:rFonts w:hint="default" w:ascii="Times New Roman" w:hAnsi="Times New Roman" w:cs="Times New Roman" w:eastAsiaTheme="minorEastAsia"/>
                <w:color w:val="000000"/>
                <w:kern w:val="0"/>
                <w:sz w:val="22"/>
                <w:szCs w:val="22"/>
              </w:rPr>
              <w:t>0</w:t>
            </w:r>
          </w:p>
        </w:tc>
        <w:tc>
          <w:tcPr>
            <w:tcW w:w="1701" w:type="dxa"/>
            <w:noWrap/>
          </w:tcPr>
          <w:p>
            <w:pPr>
              <w:widowControl/>
              <w:spacing w:line="300" w:lineRule="auto"/>
              <w:jc w:val="lef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种族</w:t>
            </w:r>
          </w:p>
        </w:tc>
        <w:tc>
          <w:tcPr>
            <w:tcW w:w="2126" w:type="dxa"/>
            <w:noWrap/>
          </w:tcPr>
          <w:p>
            <w:pPr>
              <w:widowControl/>
              <w:spacing w:line="300" w:lineRule="auto"/>
              <w:jc w:val="lef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Ethnicity</w:t>
            </w:r>
          </w:p>
        </w:tc>
        <w:tc>
          <w:tcPr>
            <w:tcW w:w="1355" w:type="dxa"/>
            <w:noWrap/>
          </w:tcPr>
          <w:p>
            <w:pPr>
              <w:widowControl/>
              <w:spacing w:line="300" w:lineRule="auto"/>
              <w:jc w:val="righ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7</w:t>
            </w:r>
            <w:r>
              <w:rPr>
                <w:rFonts w:hint="default" w:ascii="Times New Roman" w:hAnsi="Times New Roman" w:cs="Times New Roman" w:eastAsiaTheme="minorEastAsia"/>
                <w:color w:val="000000"/>
                <w:kern w:val="0"/>
                <w:sz w:val="22"/>
                <w:szCs w:val="22"/>
              </w:rPr>
              <w:t>501</w:t>
            </w:r>
          </w:p>
        </w:tc>
        <w:tc>
          <w:tcPr>
            <w:tcW w:w="1935" w:type="dxa"/>
            <w:noWrap/>
          </w:tcPr>
          <w:p>
            <w:pPr>
              <w:widowControl/>
              <w:spacing w:line="300" w:lineRule="auto"/>
              <w:jc w:val="righ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1</w:t>
            </w:r>
            <w:r>
              <w:rPr>
                <w:rFonts w:hint="default" w:ascii="Times New Roman" w:hAnsi="Times New Roman" w:cs="Times New Roman" w:eastAsiaTheme="minorEastAsia"/>
                <w:color w:val="000000"/>
                <w:kern w:val="0"/>
                <w:sz w:val="22"/>
                <w:szCs w:val="22"/>
              </w:rPr>
              <w:t>00%</w:t>
            </w:r>
          </w:p>
        </w:tc>
      </w:tr>
    </w:tbl>
    <w:p>
      <w:pPr>
        <w:rPr>
          <w:rFonts w:hint="default" w:ascii="Times New Roman" w:hAnsi="Times New Roman" w:cs="Times New Roman" w:eastAsiaTheme="minorEastAsia"/>
          <w:sz w:val="22"/>
          <w:szCs w:val="22"/>
          <w:lang w:val="en-US" w:eastAsia="zh-CN"/>
        </w:rPr>
      </w:pPr>
      <w:r>
        <w:rPr>
          <w:rFonts w:hint="default" w:ascii="Times New Roman" w:hAnsi="Times New Roman" w:cs="Times New Roman" w:eastAsiaTheme="minorEastAsia"/>
          <w:sz w:val="22"/>
          <w:szCs w:val="22"/>
          <w:lang w:val="en-US" w:eastAsia="zh-CN"/>
        </w:rPr>
        <w:t>合并以上两表中的信息，剔除信息不完整被试的数据，最终进行分析的数据指标为：</w:t>
      </w:r>
    </w:p>
    <w:p>
      <w:pPr>
        <w:jc w:val="left"/>
        <w:rPr>
          <w:rFonts w:hint="default" w:ascii="Times New Roman" w:hAnsi="Times New Roman" w:cs="Times New Roman" w:eastAsiaTheme="minorEastAsia"/>
          <w:sz w:val="22"/>
          <w:szCs w:val="22"/>
          <w:lang w:val="en-US" w:eastAsia="zh-CN"/>
        </w:rPr>
      </w:pPr>
      <w:r>
        <w:rPr>
          <w:rFonts w:hint="default" w:ascii="Times New Roman" w:hAnsi="Times New Roman" w:cs="Times New Roman" w:eastAsiaTheme="minorEastAsia"/>
          <w:sz w:val="22"/>
          <w:szCs w:val="22"/>
          <w:lang w:val="en-US" w:eastAsia="zh-CN"/>
        </w:rPr>
        <w:t>Time、status、</w:t>
      </w:r>
      <w:r>
        <w:rPr>
          <w:rFonts w:hint="default" w:ascii="Times New Roman" w:hAnsi="Times New Roman" w:cs="Times New Roman" w:eastAsiaTheme="minorEastAsia"/>
          <w:sz w:val="22"/>
          <w:szCs w:val="22"/>
        </w:rPr>
        <w:t>Dexmedetomidine</w:t>
      </w:r>
      <w:r>
        <w:rPr>
          <w:rFonts w:hint="default" w:ascii="Times New Roman" w:hAnsi="Times New Roman" w:cs="Times New Roman" w:eastAsiaTheme="minorEastAsia"/>
          <w:sz w:val="22"/>
          <w:szCs w:val="22"/>
          <w:lang w:eastAsia="zh-CN"/>
        </w:rPr>
        <w:t>、</w:t>
      </w:r>
      <w:r>
        <w:rPr>
          <w:rFonts w:hint="default" w:ascii="Times New Roman" w:hAnsi="Times New Roman" w:cs="Times New Roman" w:eastAsiaTheme="minorEastAsia"/>
          <w:sz w:val="22"/>
          <w:szCs w:val="22"/>
        </w:rPr>
        <w:t>Midazolam</w:t>
      </w:r>
      <w:r>
        <w:rPr>
          <w:rFonts w:hint="default" w:ascii="Times New Roman" w:hAnsi="Times New Roman" w:cs="Times New Roman" w:eastAsiaTheme="minorEastAsia"/>
          <w:sz w:val="22"/>
          <w:szCs w:val="22"/>
          <w:lang w:eastAsia="zh-CN"/>
        </w:rPr>
        <w:t>、</w:t>
      </w:r>
      <w:r>
        <w:rPr>
          <w:rFonts w:hint="default" w:ascii="Times New Roman" w:hAnsi="Times New Roman" w:cs="Times New Roman" w:eastAsiaTheme="minorEastAsia"/>
          <w:sz w:val="22"/>
          <w:szCs w:val="22"/>
        </w:rPr>
        <w:t>Propofol</w:t>
      </w:r>
      <w:r>
        <w:rPr>
          <w:rFonts w:hint="default" w:ascii="Times New Roman" w:hAnsi="Times New Roman" w:cs="Times New Roman" w:eastAsiaTheme="minorEastAsia"/>
          <w:sz w:val="22"/>
          <w:szCs w:val="22"/>
          <w:lang w:eastAsia="zh-CN"/>
        </w:rPr>
        <w:t>、</w:t>
      </w:r>
      <w:r>
        <w:rPr>
          <w:rFonts w:hint="default" w:ascii="Times New Roman" w:hAnsi="Times New Roman" w:cs="Times New Roman" w:eastAsiaTheme="minorEastAsia"/>
          <w:sz w:val="22"/>
          <w:szCs w:val="22"/>
        </w:rPr>
        <w:t>Platelet</w:t>
      </w:r>
      <w:r>
        <w:rPr>
          <w:rFonts w:hint="default" w:ascii="Times New Roman" w:hAnsi="Times New Roman" w:cs="Times New Roman" w:eastAsiaTheme="minorEastAsia"/>
          <w:sz w:val="22"/>
          <w:szCs w:val="22"/>
          <w:lang w:eastAsia="zh-CN"/>
        </w:rPr>
        <w:t>、</w:t>
      </w:r>
      <w:r>
        <w:rPr>
          <w:rFonts w:hint="default" w:ascii="Times New Roman" w:hAnsi="Times New Roman" w:cs="Times New Roman" w:eastAsiaTheme="minorEastAsia"/>
          <w:sz w:val="22"/>
          <w:szCs w:val="22"/>
        </w:rPr>
        <w:t>White_Blood_Cells</w:t>
      </w:r>
      <w:r>
        <w:rPr>
          <w:rFonts w:hint="default" w:ascii="Times New Roman" w:hAnsi="Times New Roman" w:cs="Times New Roman" w:eastAsiaTheme="minorEastAsia"/>
          <w:sz w:val="22"/>
          <w:szCs w:val="22"/>
          <w:lang w:eastAsia="zh-CN"/>
        </w:rPr>
        <w:t>、</w:t>
      </w:r>
      <w:r>
        <w:rPr>
          <w:rFonts w:hint="default" w:ascii="Times New Roman" w:hAnsi="Times New Roman" w:cs="Times New Roman" w:eastAsiaTheme="minorEastAsia"/>
          <w:sz w:val="22"/>
          <w:szCs w:val="22"/>
        </w:rPr>
        <w:t>Red_Blood_Cell</w:t>
      </w:r>
      <w:r>
        <w:rPr>
          <w:rFonts w:hint="default" w:ascii="Times New Roman" w:hAnsi="Times New Roman" w:cs="Times New Roman" w:eastAsiaTheme="minorEastAsia"/>
          <w:sz w:val="22"/>
          <w:szCs w:val="22"/>
          <w:lang w:val="en-US" w:eastAsia="zh-CN"/>
        </w:rPr>
        <w:t>s、</w:t>
      </w:r>
      <w:r>
        <w:rPr>
          <w:rFonts w:hint="default" w:ascii="Times New Roman" w:hAnsi="Times New Roman" w:cs="Times New Roman" w:eastAsiaTheme="minorEastAsia"/>
          <w:sz w:val="22"/>
          <w:szCs w:val="22"/>
        </w:rPr>
        <w:t>Sodium</w:t>
      </w:r>
      <w:r>
        <w:rPr>
          <w:rFonts w:hint="default" w:ascii="Times New Roman" w:hAnsi="Times New Roman" w:cs="Times New Roman" w:eastAsiaTheme="minorEastAsia"/>
          <w:sz w:val="22"/>
          <w:szCs w:val="22"/>
          <w:lang w:eastAsia="zh-CN"/>
        </w:rPr>
        <w:t>、</w:t>
      </w:r>
      <w:r>
        <w:rPr>
          <w:rFonts w:hint="default" w:ascii="Times New Roman" w:hAnsi="Times New Roman" w:cs="Times New Roman" w:eastAsiaTheme="minorEastAsia"/>
          <w:sz w:val="22"/>
          <w:szCs w:val="22"/>
        </w:rPr>
        <w:t>Creatinine</w:t>
      </w:r>
      <w:r>
        <w:rPr>
          <w:rFonts w:hint="default" w:ascii="Times New Roman" w:hAnsi="Times New Roman" w:cs="Times New Roman" w:eastAsiaTheme="minorEastAsia"/>
          <w:sz w:val="22"/>
          <w:szCs w:val="22"/>
          <w:lang w:eastAsia="zh-CN"/>
        </w:rPr>
        <w:t>、</w:t>
      </w:r>
      <w:r>
        <w:rPr>
          <w:rFonts w:hint="default" w:ascii="Times New Roman" w:hAnsi="Times New Roman" w:cs="Times New Roman" w:eastAsiaTheme="minorEastAsia"/>
          <w:sz w:val="22"/>
          <w:szCs w:val="22"/>
        </w:rPr>
        <w:t>Anion_Gap</w:t>
      </w:r>
      <w:r>
        <w:rPr>
          <w:rFonts w:hint="default" w:ascii="Times New Roman" w:hAnsi="Times New Roman" w:cs="Times New Roman" w:eastAsiaTheme="minorEastAsia"/>
          <w:sz w:val="22"/>
          <w:szCs w:val="22"/>
          <w:lang w:eastAsia="zh-CN"/>
        </w:rPr>
        <w:t>、</w:t>
      </w:r>
      <w:r>
        <w:rPr>
          <w:rFonts w:hint="default" w:ascii="Times New Roman" w:hAnsi="Times New Roman" w:cs="Times New Roman" w:eastAsiaTheme="minorEastAsia"/>
          <w:sz w:val="22"/>
          <w:szCs w:val="22"/>
        </w:rPr>
        <w:t>Potassium</w:t>
      </w:r>
      <w:r>
        <w:rPr>
          <w:rFonts w:hint="default" w:ascii="Times New Roman" w:hAnsi="Times New Roman" w:cs="Times New Roman" w:eastAsiaTheme="minorEastAsia"/>
          <w:sz w:val="22"/>
          <w:szCs w:val="22"/>
          <w:lang w:eastAsia="zh-CN"/>
        </w:rPr>
        <w:t>、</w:t>
      </w:r>
      <w:r>
        <w:rPr>
          <w:rFonts w:hint="default" w:ascii="Times New Roman" w:hAnsi="Times New Roman" w:cs="Times New Roman" w:eastAsiaTheme="minorEastAsia"/>
          <w:sz w:val="22"/>
          <w:szCs w:val="22"/>
        </w:rPr>
        <w:tab/>
      </w:r>
      <w:r>
        <w:rPr>
          <w:rFonts w:hint="default" w:ascii="Times New Roman" w:hAnsi="Times New Roman" w:cs="Times New Roman" w:eastAsiaTheme="minorEastAsia"/>
          <w:sz w:val="22"/>
          <w:szCs w:val="22"/>
        </w:rPr>
        <w:t>heart_failure</w:t>
      </w:r>
      <w:r>
        <w:rPr>
          <w:rFonts w:hint="default" w:ascii="Times New Roman" w:hAnsi="Times New Roman" w:cs="Times New Roman" w:eastAsiaTheme="minorEastAsia"/>
          <w:sz w:val="22"/>
          <w:szCs w:val="22"/>
          <w:lang w:eastAsia="zh-CN"/>
        </w:rPr>
        <w:t>、</w:t>
      </w:r>
      <w:r>
        <w:rPr>
          <w:rFonts w:hint="default" w:ascii="Times New Roman" w:hAnsi="Times New Roman" w:cs="Times New Roman" w:eastAsiaTheme="minorEastAsia"/>
          <w:sz w:val="22"/>
          <w:szCs w:val="22"/>
        </w:rPr>
        <w:t>brian_damage</w:t>
      </w:r>
      <w:r>
        <w:rPr>
          <w:rFonts w:hint="default" w:ascii="Times New Roman" w:hAnsi="Times New Roman" w:cs="Times New Roman" w:eastAsiaTheme="minorEastAsia"/>
          <w:sz w:val="22"/>
          <w:szCs w:val="22"/>
          <w:lang w:eastAsia="zh-CN"/>
        </w:rPr>
        <w:t>、</w:t>
      </w:r>
      <w:r>
        <w:rPr>
          <w:rFonts w:hint="default" w:ascii="Times New Roman" w:hAnsi="Times New Roman" w:cs="Times New Roman" w:eastAsiaTheme="minorEastAsia"/>
          <w:sz w:val="22"/>
          <w:szCs w:val="22"/>
        </w:rPr>
        <w:t>hypoxia</w:t>
      </w:r>
      <w:r>
        <w:rPr>
          <w:rFonts w:hint="default" w:ascii="Times New Roman" w:hAnsi="Times New Roman" w:cs="Times New Roman" w:eastAsiaTheme="minorEastAsia"/>
          <w:sz w:val="22"/>
          <w:szCs w:val="22"/>
          <w:lang w:eastAsia="zh-CN"/>
        </w:rPr>
        <w:t>、</w:t>
      </w:r>
      <w:r>
        <w:rPr>
          <w:rFonts w:hint="default" w:ascii="Times New Roman" w:hAnsi="Times New Roman" w:cs="Times New Roman" w:eastAsiaTheme="minorEastAsia"/>
          <w:sz w:val="22"/>
          <w:szCs w:val="22"/>
        </w:rPr>
        <w:t>hypotension</w:t>
      </w:r>
      <w:r>
        <w:rPr>
          <w:rFonts w:hint="default" w:ascii="Times New Roman" w:hAnsi="Times New Roman" w:cs="Times New Roman" w:eastAsiaTheme="minorEastAsia"/>
          <w:sz w:val="22"/>
          <w:szCs w:val="22"/>
          <w:lang w:eastAsia="zh-CN"/>
        </w:rPr>
        <w:t>、</w:t>
      </w:r>
      <w:r>
        <w:rPr>
          <w:rFonts w:hint="default" w:ascii="Times New Roman" w:hAnsi="Times New Roman" w:cs="Times New Roman" w:eastAsiaTheme="minorEastAsia"/>
          <w:sz w:val="22"/>
          <w:szCs w:val="22"/>
        </w:rPr>
        <w:t>respiratory</w:t>
      </w:r>
      <w:r>
        <w:rPr>
          <w:rFonts w:hint="default" w:ascii="Times New Roman" w:hAnsi="Times New Roman" w:cs="Times New Roman" w:eastAsiaTheme="minorEastAsia"/>
          <w:sz w:val="22"/>
          <w:szCs w:val="22"/>
          <w:lang w:eastAsia="zh-CN"/>
        </w:rPr>
        <w:t>。</w:t>
      </w:r>
      <w:r>
        <w:rPr>
          <w:rFonts w:hint="default" w:ascii="Times New Roman" w:hAnsi="Times New Roman" w:cs="Times New Roman" w:eastAsiaTheme="minorEastAsia"/>
          <w:sz w:val="22"/>
          <w:szCs w:val="22"/>
          <w:lang w:val="en-US" w:eastAsia="zh-CN"/>
        </w:rPr>
        <w:t>21列，7360行。数据见附表data.xlsx</w:t>
      </w:r>
    </w:p>
    <w:p>
      <w:pPr>
        <w:rPr>
          <w:rFonts w:hint="default" w:ascii="Times New Roman" w:hAnsi="Times New Roman" w:cs="Times New Roman" w:eastAsiaTheme="minorEastAsia"/>
          <w:sz w:val="22"/>
          <w:szCs w:val="22"/>
          <w:lang w:val="en-US" w:eastAsia="zh-CN"/>
        </w:rPr>
      </w:pPr>
    </w:p>
    <w:p>
      <w:pPr>
        <w:pStyle w:val="2"/>
        <w:bidi w:val="0"/>
        <w:rPr>
          <w:rFonts w:hint="default" w:ascii="Times New Roman" w:hAnsi="Times New Roman" w:cs="Times New Roman" w:eastAsiaTheme="minorEastAsia"/>
          <w:sz w:val="22"/>
          <w:szCs w:val="22"/>
          <w:lang w:val="en-US" w:eastAsia="zh-CN"/>
        </w:rPr>
      </w:pPr>
      <w:r>
        <w:rPr>
          <w:rFonts w:hint="default" w:ascii="Times New Roman" w:hAnsi="Times New Roman" w:cs="Times New Roman" w:eastAsiaTheme="minorEastAsia"/>
          <w:sz w:val="22"/>
          <w:szCs w:val="22"/>
          <w:lang w:val="en-US" w:eastAsia="zh-CN"/>
        </w:rPr>
        <w:t>一、PSM倾向性得分匹配</w:t>
      </w:r>
    </w:p>
    <w:p>
      <w:pPr>
        <w:numPr>
          <w:ilvl w:val="0"/>
          <w:numId w:val="0"/>
        </w:numPr>
        <w:ind w:firstLine="420" w:firstLineChars="0"/>
        <w:rPr>
          <w:rFonts w:hint="default" w:ascii="Times New Roman" w:hAnsi="Times New Roman" w:cs="Times New Roman" w:eastAsiaTheme="minorEastAsia"/>
          <w:sz w:val="22"/>
          <w:szCs w:val="22"/>
          <w:lang w:val="en-US" w:eastAsia="zh-CN"/>
        </w:rPr>
      </w:pPr>
      <w:r>
        <w:rPr>
          <w:rFonts w:hint="default" w:ascii="Times New Roman" w:hAnsi="Times New Roman" w:cs="Times New Roman" w:eastAsiaTheme="minorEastAsia"/>
          <w:sz w:val="22"/>
          <w:szCs w:val="22"/>
          <w:lang w:val="en-US" w:eastAsia="zh-CN"/>
        </w:rPr>
        <w:t>对三种药物，分别做PSM倾向性得分匹配，得到除了是否用药一项有异之外其他指标数据倾向性得分最接近的用药患者和不用要患者组成的数据集。数据详情见附表：PSM_Dex.csv、PSM_Mid.csv、PSM_Pro.csv。</w:t>
      </w:r>
    </w:p>
    <w:p>
      <w:pPr>
        <w:ind w:firstLine="360"/>
        <w:jc w:val="left"/>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rPr>
        <w:t>PSM匹配使用药物</w:t>
      </w:r>
      <w:r>
        <w:rPr>
          <w:rFonts w:hint="default" w:ascii="Times New Roman" w:hAnsi="Times New Roman" w:cs="Times New Roman" w:eastAsiaTheme="minorEastAsia"/>
          <w:sz w:val="22"/>
          <w:szCs w:val="22"/>
        </w:rPr>
        <w:t>Dexmedetomidine</w:t>
      </w:r>
      <w:r>
        <w:rPr>
          <w:rFonts w:hint="default" w:ascii="Times New Roman" w:hAnsi="Times New Roman" w:cs="Times New Roman" w:eastAsiaTheme="minorEastAsia"/>
          <w:sz w:val="22"/>
          <w:szCs w:val="22"/>
          <w:lang w:eastAsia="zh-CN"/>
        </w:rPr>
        <w:t>、</w:t>
      </w:r>
      <w:r>
        <w:rPr>
          <w:rFonts w:hint="default" w:ascii="Times New Roman" w:hAnsi="Times New Roman" w:cs="Times New Roman" w:eastAsiaTheme="minorEastAsia"/>
          <w:sz w:val="22"/>
          <w:szCs w:val="22"/>
          <w:lang w:val="en-US" w:eastAsia="zh-CN"/>
        </w:rPr>
        <w:t>Midazolam</w:t>
      </w:r>
      <w:r>
        <w:rPr>
          <w:rFonts w:hint="default" w:ascii="Times New Roman" w:hAnsi="Times New Roman" w:cs="Times New Roman" w:eastAsiaTheme="minorEastAsia"/>
          <w:sz w:val="22"/>
          <w:szCs w:val="22"/>
          <w:lang w:val="en-US" w:eastAsia="zh-CN"/>
        </w:rPr>
        <w:t>、</w:t>
      </w:r>
      <w:r>
        <w:rPr>
          <w:rFonts w:hint="default" w:ascii="Times New Roman" w:hAnsi="Times New Roman" w:cs="Times New Roman" w:eastAsiaTheme="minorEastAsia"/>
          <w:sz w:val="22"/>
          <w:szCs w:val="22"/>
          <w:lang w:val="en-US" w:eastAsia="zh-CN"/>
        </w:rPr>
        <w:t>Propofol</w:t>
      </w:r>
      <w:r>
        <w:rPr>
          <w:rFonts w:hint="default" w:ascii="Times New Roman" w:hAnsi="Times New Roman" w:cs="Times New Roman" w:eastAsiaTheme="minorEastAsia"/>
          <w:sz w:val="22"/>
          <w:szCs w:val="22"/>
        </w:rPr>
        <w:t>的癫痫患者生存时长数据正态性检验p</w:t>
      </w:r>
      <w:r>
        <w:rPr>
          <w:rFonts w:hint="default" w:ascii="Times New Roman" w:hAnsi="Times New Roman" w:cs="Times New Roman" w:eastAsiaTheme="minorEastAsia"/>
          <w:sz w:val="22"/>
          <w:szCs w:val="22"/>
        </w:rPr>
        <w:t>&lt;0.001</w:t>
      </w:r>
      <w:r>
        <w:rPr>
          <w:rFonts w:hint="default" w:ascii="Times New Roman" w:hAnsi="Times New Roman" w:cs="Times New Roman" w:eastAsiaTheme="minorEastAsia"/>
          <w:sz w:val="22"/>
          <w:szCs w:val="22"/>
        </w:rPr>
        <w:t>，服从正态分布；其对应的对照组癫痫患者生存时长数据正态性检验p</w:t>
      </w:r>
      <w:r>
        <w:rPr>
          <w:rFonts w:hint="default" w:ascii="Times New Roman" w:hAnsi="Times New Roman" w:cs="Times New Roman" w:eastAsiaTheme="minorEastAsia"/>
          <w:sz w:val="22"/>
          <w:szCs w:val="22"/>
        </w:rPr>
        <w:t>&lt;0.001</w:t>
      </w:r>
      <w:r>
        <w:rPr>
          <w:rFonts w:hint="default" w:ascii="Times New Roman" w:hAnsi="Times New Roman" w:cs="Times New Roman" w:eastAsiaTheme="minorEastAsia"/>
          <w:sz w:val="22"/>
          <w:szCs w:val="22"/>
        </w:rPr>
        <w:t>，服从正态分布。</w:t>
      </w:r>
    </w:p>
    <w:p>
      <w:pPr>
        <w:numPr>
          <w:ilvl w:val="0"/>
          <w:numId w:val="0"/>
        </w:numPr>
        <w:rPr>
          <w:rFonts w:hint="default" w:ascii="Times New Roman" w:hAnsi="Times New Roman" w:cs="Times New Roman" w:eastAsiaTheme="minorEastAsia"/>
          <w:sz w:val="22"/>
          <w:szCs w:val="22"/>
          <w:lang w:val="en-US" w:eastAsia="zh-CN"/>
        </w:rPr>
      </w:pPr>
    </w:p>
    <w:p>
      <w:pPr>
        <w:pStyle w:val="3"/>
        <w:numPr>
          <w:ilvl w:val="0"/>
          <w:numId w:val="1"/>
        </w:numPr>
        <w:bidi w:val="0"/>
        <w:rPr>
          <w:rFonts w:hint="default" w:ascii="Times New Roman" w:hAnsi="Times New Roman" w:cs="Times New Roman" w:eastAsiaTheme="minorEastAsia"/>
          <w:sz w:val="22"/>
          <w:szCs w:val="22"/>
          <w:lang w:val="en-US" w:eastAsia="zh-CN"/>
        </w:rPr>
      </w:pPr>
      <w:r>
        <w:rPr>
          <w:rFonts w:hint="default" w:ascii="Times New Roman" w:hAnsi="Times New Roman" w:cs="Times New Roman" w:eastAsiaTheme="minorEastAsia"/>
          <w:sz w:val="22"/>
          <w:szCs w:val="22"/>
          <w:lang w:val="en-US" w:eastAsia="zh-CN"/>
        </w:rPr>
        <w:t>Dexmedetomidine</w:t>
      </w:r>
    </w:p>
    <w:p>
      <w:pPr>
        <w:ind w:left="360" w:hanging="360"/>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rPr>
        <w:t>Dexmedetomidine</w:t>
      </w:r>
      <w:r>
        <w:rPr>
          <w:rFonts w:hint="default" w:ascii="Times New Roman" w:hAnsi="Times New Roman" w:cs="Times New Roman" w:eastAsiaTheme="minorEastAsia"/>
          <w:sz w:val="22"/>
          <w:szCs w:val="22"/>
        </w:rPr>
        <w:t>的PSM匹配检查：</w:t>
      </w:r>
    </w:p>
    <w:p>
      <w:pPr>
        <w:ind w:left="360" w:hanging="360"/>
        <w:rPr>
          <w:rFonts w:hint="default" w:ascii="Times New Roman" w:hAnsi="Times New Roman" w:cs="Times New Roman" w:eastAsiaTheme="minorEastAsia"/>
          <w:sz w:val="22"/>
          <w:szCs w:val="22"/>
          <w:lang w:eastAsia="zh-CN"/>
        </w:rPr>
      </w:pPr>
      <w:r>
        <w:rPr>
          <w:rFonts w:hint="default" w:ascii="Times New Roman" w:hAnsi="Times New Roman" w:cs="Times New Roman" w:eastAsiaTheme="minorEastAsia"/>
          <w:sz w:val="22"/>
          <w:szCs w:val="22"/>
          <w:lang w:eastAsia="zh-CN"/>
        </w:rPr>
        <w:drawing>
          <wp:inline distT="0" distB="0" distL="114300" distR="114300">
            <wp:extent cx="5271135" cy="2781300"/>
            <wp:effectExtent l="0" t="0" r="1905" b="7620"/>
            <wp:docPr id="12" name="图片 12" descr="PSM-DEX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PSM-DEX2"/>
                    <pic:cNvPicPr>
                      <a:picLocks noChangeAspect="1"/>
                    </pic:cNvPicPr>
                  </pic:nvPicPr>
                  <pic:blipFill>
                    <a:blip r:embed="rId4"/>
                    <a:stretch>
                      <a:fillRect/>
                    </a:stretch>
                  </pic:blipFill>
                  <pic:spPr>
                    <a:xfrm>
                      <a:off x="0" y="0"/>
                      <a:ext cx="5271135" cy="2781300"/>
                    </a:xfrm>
                    <a:prstGeom prst="rect">
                      <a:avLst/>
                    </a:prstGeom>
                  </pic:spPr>
                </pic:pic>
              </a:graphicData>
            </a:graphic>
          </wp:inline>
        </w:drawing>
      </w:r>
    </w:p>
    <w:p>
      <w:pPr>
        <w:ind w:left="360" w:hanging="360"/>
        <w:rPr>
          <w:rFonts w:hint="default" w:ascii="Times New Roman" w:hAnsi="Times New Roman" w:cs="Times New Roman" w:eastAsiaTheme="minorEastAsia"/>
          <w:sz w:val="22"/>
          <w:szCs w:val="22"/>
        </w:rPr>
      </w:pPr>
    </w:p>
    <w:p>
      <w:pPr>
        <w:ind w:left="360" w:hanging="360"/>
        <w:rPr>
          <w:rFonts w:hint="default" w:ascii="Times New Roman" w:hAnsi="Times New Roman" w:cs="Times New Roman" w:eastAsiaTheme="minorEastAsia"/>
          <w:sz w:val="22"/>
          <w:szCs w:val="22"/>
        </w:rPr>
      </w:pPr>
    </w:p>
    <w:p>
      <w:pPr>
        <w:ind w:left="360" w:hanging="360"/>
        <w:rPr>
          <w:rFonts w:hint="default" w:ascii="Times New Roman" w:hAnsi="Times New Roman" w:cs="Times New Roman" w:eastAsiaTheme="minorEastAsia"/>
          <w:sz w:val="22"/>
          <w:szCs w:val="22"/>
        </w:rPr>
      </w:pPr>
    </w:p>
    <w:p>
      <w:pPr>
        <w:ind w:left="360" w:hanging="360"/>
        <w:rPr>
          <w:rFonts w:hint="default" w:ascii="Times New Roman" w:hAnsi="Times New Roman" w:cs="Times New Roman" w:eastAsiaTheme="minorEastAsia"/>
          <w:sz w:val="22"/>
          <w:szCs w:val="22"/>
        </w:rPr>
      </w:pPr>
    </w:p>
    <w:p>
      <w:pPr>
        <w:ind w:left="360" w:hanging="360"/>
        <w:rPr>
          <w:rFonts w:hint="default" w:ascii="Times New Roman" w:hAnsi="Times New Roman" w:cs="Times New Roman" w:eastAsiaTheme="minorEastAsia"/>
          <w:sz w:val="22"/>
          <w:szCs w:val="22"/>
        </w:rPr>
      </w:pPr>
    </w:p>
    <w:p>
      <w:pPr>
        <w:ind w:left="360" w:hanging="360"/>
        <w:rPr>
          <w:rFonts w:hint="default" w:ascii="Times New Roman" w:hAnsi="Times New Roman" w:cs="Times New Roman" w:eastAsiaTheme="minorEastAsia"/>
          <w:sz w:val="22"/>
          <w:szCs w:val="22"/>
        </w:rPr>
      </w:pPr>
    </w:p>
    <w:p>
      <w:pPr>
        <w:rPr>
          <w:rFonts w:hint="default" w:ascii="Times New Roman" w:hAnsi="Times New Roman" w:cs="Times New Roman" w:eastAsiaTheme="minorEastAsia"/>
          <w:sz w:val="22"/>
          <w:szCs w:val="22"/>
        </w:rPr>
      </w:pPr>
    </w:p>
    <w:p>
      <w:pPr>
        <w:rPr>
          <w:rFonts w:hint="default" w:ascii="Times New Roman" w:hAnsi="Times New Roman" w:cs="Times New Roman" w:eastAsiaTheme="minorEastAsia"/>
          <w:sz w:val="22"/>
          <w:szCs w:val="22"/>
        </w:rPr>
      </w:pPr>
    </w:p>
    <w:p>
      <w:pPr>
        <w:rPr>
          <w:rFonts w:hint="default" w:ascii="Times New Roman" w:hAnsi="Times New Roman" w:cs="Times New Roman" w:eastAsiaTheme="minorEastAsia"/>
          <w:sz w:val="22"/>
          <w:szCs w:val="22"/>
        </w:rPr>
      </w:pPr>
    </w:p>
    <w:p>
      <w:pPr>
        <w:jc w:val="left"/>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rPr>
        <w:t>Kaplan-Meier</w:t>
      </w:r>
      <w:r>
        <w:rPr>
          <w:rFonts w:hint="default" w:ascii="Times New Roman" w:hAnsi="Times New Roman" w:cs="Times New Roman" w:eastAsiaTheme="minorEastAsia"/>
          <w:sz w:val="22"/>
          <w:szCs w:val="22"/>
        </w:rPr>
        <w:t>曲线：</w:t>
      </w:r>
      <w:r>
        <w:rPr>
          <w:rFonts w:hint="default" w:ascii="Times New Roman" w:hAnsi="Times New Roman" w:cs="Times New Roman" w:eastAsiaTheme="minorEastAsia"/>
          <w:sz w:val="22"/>
          <w:szCs w:val="22"/>
          <w:lang w:val="en-US" w:eastAsia="zh-CN"/>
        </w:rPr>
        <w:t>p值为0.025，</w:t>
      </w:r>
      <w:r>
        <w:rPr>
          <w:rFonts w:hint="default" w:ascii="Times New Roman" w:hAnsi="Times New Roman" w:cs="Times New Roman" w:eastAsiaTheme="minorEastAsia"/>
          <w:sz w:val="22"/>
          <w:szCs w:val="22"/>
          <w:highlight w:val="yellow"/>
          <w:lang w:val="en-US" w:eastAsia="zh-CN"/>
        </w:rPr>
        <w:t>生存概率</w:t>
      </w:r>
      <w:r>
        <w:rPr>
          <w:rFonts w:hint="default" w:ascii="Times New Roman" w:hAnsi="Times New Roman" w:cs="Times New Roman" w:eastAsiaTheme="minorEastAsia"/>
          <w:sz w:val="22"/>
          <w:szCs w:val="22"/>
          <w:lang w:val="en-US" w:eastAsia="zh-CN"/>
        </w:rPr>
        <w:t>差异显著。</w:t>
      </w:r>
    </w:p>
    <w:p>
      <w:pPr>
        <w:jc w:val="left"/>
        <w:rPr>
          <w:rFonts w:hint="default" w:ascii="Times New Roman" w:hAnsi="Times New Roman" w:cs="Times New Roman" w:eastAsiaTheme="minorEastAsia"/>
          <w:sz w:val="22"/>
          <w:szCs w:val="22"/>
          <w:lang w:eastAsia="zh-CN"/>
        </w:rPr>
      </w:pPr>
      <w:r>
        <w:rPr>
          <w:rFonts w:hint="default" w:ascii="Times New Roman" w:hAnsi="Times New Roman" w:cs="Times New Roman" w:eastAsiaTheme="minorEastAsia"/>
          <w:sz w:val="22"/>
          <w:szCs w:val="22"/>
          <w:lang w:eastAsia="zh-CN"/>
        </w:rPr>
        <w:drawing>
          <wp:inline distT="0" distB="0" distL="114300" distR="114300">
            <wp:extent cx="5266690" cy="2680335"/>
            <wp:effectExtent l="0" t="0" r="6350" b="1905"/>
            <wp:docPr id="5" name="图片 5" descr="PSM-DE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PSM-DEX"/>
                    <pic:cNvPicPr>
                      <a:picLocks noChangeAspect="1"/>
                    </pic:cNvPicPr>
                  </pic:nvPicPr>
                  <pic:blipFill>
                    <a:blip r:embed="rId5"/>
                    <a:stretch>
                      <a:fillRect/>
                    </a:stretch>
                  </pic:blipFill>
                  <pic:spPr>
                    <a:xfrm>
                      <a:off x="0" y="0"/>
                      <a:ext cx="5266690" cy="2680335"/>
                    </a:xfrm>
                    <a:prstGeom prst="rect">
                      <a:avLst/>
                    </a:prstGeom>
                  </pic:spPr>
                </pic:pic>
              </a:graphicData>
            </a:graphic>
          </wp:inline>
        </w:drawing>
      </w:r>
    </w:p>
    <w:p>
      <w:pPr>
        <w:rPr>
          <w:rFonts w:hint="default" w:ascii="Times New Roman" w:hAnsi="Times New Roman" w:cs="Times New Roman" w:eastAsiaTheme="minorEastAsia"/>
          <w:sz w:val="22"/>
          <w:szCs w:val="22"/>
          <w:lang w:val="en-US" w:eastAsia="zh-CN"/>
        </w:rPr>
      </w:pPr>
    </w:p>
    <w:p>
      <w:pPr>
        <w:numPr>
          <w:ilvl w:val="0"/>
          <w:numId w:val="0"/>
        </w:numPr>
        <w:rPr>
          <w:rFonts w:hint="default" w:ascii="Times New Roman" w:hAnsi="Times New Roman" w:cs="Times New Roman" w:eastAsiaTheme="minorEastAsia"/>
          <w:sz w:val="22"/>
          <w:szCs w:val="22"/>
          <w:lang w:val="en-US" w:eastAsia="zh-CN"/>
        </w:rPr>
      </w:pPr>
      <w:r>
        <w:rPr>
          <w:rFonts w:hint="default" w:ascii="Times New Roman" w:hAnsi="Times New Roman" w:cs="Times New Roman" w:eastAsiaTheme="minorEastAsia"/>
          <w:sz w:val="22"/>
          <w:szCs w:val="22"/>
          <w:lang w:val="en-US" w:eastAsia="zh-CN"/>
        </w:rPr>
        <w:t>PSM之后，</w:t>
      </w:r>
      <w:bookmarkStart w:id="0" w:name="OLE_LINK2"/>
      <w:r>
        <w:rPr>
          <w:rFonts w:hint="default" w:ascii="Times New Roman" w:hAnsi="Times New Roman" w:cs="Times New Roman" w:eastAsiaTheme="minorEastAsia"/>
          <w:sz w:val="22"/>
          <w:szCs w:val="22"/>
          <w:lang w:val="en-US" w:eastAsia="zh-CN"/>
        </w:rPr>
        <w:t>Dexmedetomidine</w:t>
      </w:r>
      <w:bookmarkEnd w:id="0"/>
      <w:r>
        <w:rPr>
          <w:rFonts w:hint="default" w:ascii="Times New Roman" w:hAnsi="Times New Roman" w:cs="Times New Roman" w:eastAsiaTheme="minorEastAsia"/>
          <w:sz w:val="22"/>
          <w:szCs w:val="22"/>
          <w:lang w:val="en-US" w:eastAsia="zh-CN"/>
        </w:rPr>
        <w:t>用药患者和不用药患者共匹配出1056名患者，两者比例1:1。</w:t>
      </w:r>
    </w:p>
    <w:p>
      <w:pPr>
        <w:numPr>
          <w:ilvl w:val="0"/>
          <w:numId w:val="0"/>
        </w:numPr>
        <w:rPr>
          <w:rFonts w:hint="default" w:ascii="Times New Roman" w:hAnsi="Times New Roman" w:cs="Times New Roman" w:eastAsiaTheme="minorEastAsia"/>
          <w:sz w:val="22"/>
          <w:szCs w:val="22"/>
          <w:lang w:val="en-US" w:eastAsia="zh-CN"/>
        </w:rPr>
      </w:pPr>
      <w:r>
        <w:rPr>
          <w:rFonts w:hint="default" w:ascii="Times New Roman" w:hAnsi="Times New Roman" w:cs="Times New Roman" w:eastAsiaTheme="minorEastAsia"/>
          <w:sz w:val="22"/>
          <w:szCs w:val="22"/>
          <w:lang w:val="en-US" w:eastAsia="zh-CN"/>
        </w:rPr>
        <w:t>记Group1为用药患者组，Group2为不用药患者组，对两组人的</w:t>
      </w:r>
      <w:r>
        <w:rPr>
          <w:rFonts w:hint="default" w:ascii="Times New Roman" w:hAnsi="Times New Roman" w:cs="Times New Roman" w:eastAsiaTheme="minorEastAsia"/>
          <w:sz w:val="22"/>
          <w:szCs w:val="22"/>
          <w:highlight w:val="yellow"/>
          <w:lang w:val="en-US" w:eastAsia="zh-CN"/>
        </w:rPr>
        <w:t>生存时长</w:t>
      </w:r>
      <w:r>
        <w:rPr>
          <w:rFonts w:hint="default" w:ascii="Times New Roman" w:hAnsi="Times New Roman" w:cs="Times New Roman" w:eastAsiaTheme="minorEastAsia"/>
          <w:sz w:val="22"/>
          <w:szCs w:val="22"/>
          <w:lang w:val="en-US" w:eastAsia="zh-CN"/>
        </w:rPr>
        <w:t>做独立样本T检验。</w:t>
      </w:r>
    </w:p>
    <w:p>
      <w:pPr>
        <w:numPr>
          <w:ilvl w:val="0"/>
          <w:numId w:val="0"/>
        </w:numPr>
        <w:rPr>
          <w:rFonts w:hint="default" w:ascii="Times New Roman" w:hAnsi="Times New Roman" w:cs="Times New Roman" w:eastAsiaTheme="minorEastAsia"/>
          <w:sz w:val="22"/>
          <w:szCs w:val="22"/>
          <w:lang w:val="en-US" w:eastAsia="zh-CN"/>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numPr>
                <w:ilvl w:val="0"/>
                <w:numId w:val="0"/>
              </w:numPr>
              <w:rPr>
                <w:rFonts w:hint="default" w:ascii="Times New Roman" w:hAnsi="Times New Roman" w:cs="Times New Roman" w:eastAsiaTheme="minorEastAsia"/>
                <w:sz w:val="22"/>
                <w:szCs w:val="22"/>
                <w:vertAlign w:val="baseline"/>
                <w:lang w:val="en-US" w:eastAsia="zh-CN"/>
              </w:rPr>
            </w:pPr>
          </w:p>
        </w:tc>
        <w:tc>
          <w:tcPr>
            <w:tcW w:w="2841" w:type="dxa"/>
          </w:tcPr>
          <w:p>
            <w:pPr>
              <w:numPr>
                <w:ilvl w:val="0"/>
                <w:numId w:val="0"/>
              </w:numPr>
              <w:rPr>
                <w:rFonts w:hint="default" w:ascii="Times New Roman" w:hAnsi="Times New Roman" w:cs="Times New Roman" w:eastAsiaTheme="minorEastAsia"/>
                <w:sz w:val="22"/>
                <w:szCs w:val="22"/>
                <w:vertAlign w:val="baseline"/>
                <w:lang w:val="en-US" w:eastAsia="zh-CN"/>
              </w:rPr>
            </w:pPr>
            <w:r>
              <w:rPr>
                <w:rFonts w:hint="default" w:ascii="Times New Roman" w:hAnsi="Times New Roman" w:cs="Times New Roman" w:eastAsiaTheme="minorEastAsia"/>
                <w:sz w:val="22"/>
                <w:szCs w:val="22"/>
                <w:vertAlign w:val="baseline"/>
                <w:lang w:val="en-US" w:eastAsia="zh-CN"/>
              </w:rPr>
              <w:t>p</w:t>
            </w:r>
          </w:p>
        </w:tc>
        <w:tc>
          <w:tcPr>
            <w:tcW w:w="2841" w:type="dxa"/>
          </w:tcPr>
          <w:p>
            <w:pPr>
              <w:numPr>
                <w:ilvl w:val="0"/>
                <w:numId w:val="0"/>
              </w:numPr>
              <w:rPr>
                <w:rFonts w:hint="default" w:ascii="Times New Roman" w:hAnsi="Times New Roman" w:cs="Times New Roman" w:eastAsiaTheme="minorEastAsia"/>
                <w:sz w:val="22"/>
                <w:szCs w:val="22"/>
                <w:vertAlign w:val="baseline"/>
                <w:lang w:val="en-US" w:eastAsia="zh-CN"/>
              </w:rPr>
            </w:pPr>
            <w:r>
              <w:rPr>
                <w:rFonts w:hint="default" w:ascii="Times New Roman" w:hAnsi="Times New Roman" w:cs="Times New Roman" w:eastAsiaTheme="minorEastAsia"/>
                <w:sz w:val="22"/>
                <w:szCs w:val="22"/>
                <w:vertAlign w:val="baseline"/>
                <w:lang w:val="en-US"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numPr>
                <w:ilvl w:val="0"/>
                <w:numId w:val="0"/>
              </w:numPr>
              <w:rPr>
                <w:rFonts w:hint="default" w:ascii="Times New Roman" w:hAnsi="Times New Roman" w:cs="Times New Roman" w:eastAsiaTheme="minorEastAsia"/>
                <w:sz w:val="22"/>
                <w:szCs w:val="22"/>
                <w:vertAlign w:val="baseline"/>
                <w:lang w:val="en-US" w:eastAsia="zh-CN"/>
              </w:rPr>
            </w:pPr>
            <w:r>
              <w:rPr>
                <w:rFonts w:hint="default" w:ascii="Times New Roman" w:hAnsi="Times New Roman" w:cs="Times New Roman" w:eastAsiaTheme="minorEastAsia"/>
                <w:sz w:val="22"/>
                <w:szCs w:val="22"/>
                <w:vertAlign w:val="baseline"/>
                <w:lang w:val="en-US" w:eastAsia="zh-CN"/>
              </w:rPr>
              <w:t>Group1 vs Group2</w:t>
            </w:r>
          </w:p>
        </w:tc>
        <w:tc>
          <w:tcPr>
            <w:tcW w:w="2841" w:type="dxa"/>
          </w:tcPr>
          <w:p>
            <w:pPr>
              <w:numPr>
                <w:ilvl w:val="0"/>
                <w:numId w:val="0"/>
              </w:numPr>
              <w:rPr>
                <w:rFonts w:hint="default" w:ascii="Times New Roman" w:hAnsi="Times New Roman" w:cs="Times New Roman" w:eastAsiaTheme="minorEastAsia"/>
                <w:sz w:val="22"/>
                <w:szCs w:val="22"/>
                <w:vertAlign w:val="baseline"/>
                <w:lang w:val="en-US" w:eastAsia="zh-CN"/>
              </w:rPr>
            </w:pPr>
            <w:r>
              <w:rPr>
                <w:rFonts w:hint="default" w:ascii="Times New Roman" w:hAnsi="Times New Roman" w:cs="Times New Roman" w:eastAsiaTheme="minorEastAsia"/>
                <w:sz w:val="22"/>
                <w:szCs w:val="22"/>
                <w:vertAlign w:val="baseline"/>
                <w:lang w:val="en-US" w:eastAsia="zh-CN"/>
              </w:rPr>
              <w:t>0.0092</w:t>
            </w:r>
          </w:p>
        </w:tc>
        <w:tc>
          <w:tcPr>
            <w:tcW w:w="2841" w:type="dxa"/>
          </w:tcPr>
          <w:p>
            <w:pPr>
              <w:numPr>
                <w:ilvl w:val="0"/>
                <w:numId w:val="0"/>
              </w:numPr>
              <w:rPr>
                <w:rFonts w:hint="default" w:ascii="Times New Roman" w:hAnsi="Times New Roman" w:cs="Times New Roman" w:eastAsiaTheme="minorEastAsia"/>
                <w:sz w:val="22"/>
                <w:szCs w:val="22"/>
                <w:vertAlign w:val="baseline"/>
                <w:lang w:val="en-US" w:eastAsia="zh-CN"/>
              </w:rPr>
            </w:pPr>
            <w:r>
              <w:rPr>
                <w:rFonts w:hint="default" w:ascii="Times New Roman" w:hAnsi="Times New Roman" w:cs="Times New Roman" w:eastAsiaTheme="minorEastAsia"/>
                <w:sz w:val="22"/>
                <w:szCs w:val="22"/>
                <w:vertAlign w:val="baseline"/>
                <w:lang w:val="en-US" w:eastAsia="zh-CN"/>
              </w:rPr>
              <w:t>-2.6111</w:t>
            </w:r>
          </w:p>
        </w:tc>
      </w:tr>
    </w:tbl>
    <w:p>
      <w:pPr>
        <w:numPr>
          <w:ilvl w:val="0"/>
          <w:numId w:val="0"/>
        </w:numPr>
        <w:jc w:val="center"/>
        <w:rPr>
          <w:rFonts w:hint="default" w:ascii="Times New Roman" w:hAnsi="Times New Roman" w:cs="Times New Roman" w:eastAsiaTheme="minorEastAsia"/>
          <w:sz w:val="22"/>
          <w:szCs w:val="22"/>
          <w:lang w:val="en-US" w:eastAsia="zh-CN"/>
        </w:rPr>
      </w:pPr>
      <w:r>
        <w:rPr>
          <w:rFonts w:hint="default" w:ascii="Times New Roman" w:hAnsi="Times New Roman" w:cs="Times New Roman" w:eastAsiaTheme="minorEastAsia"/>
          <w:sz w:val="22"/>
          <w:szCs w:val="22"/>
          <w:lang w:val="en-US" w:eastAsia="zh-CN"/>
        </w:rPr>
        <w:t>表1</w:t>
      </w:r>
    </w:p>
    <w:p>
      <w:pPr>
        <w:numPr>
          <w:ilvl w:val="0"/>
          <w:numId w:val="0"/>
        </w:numPr>
        <w:ind w:firstLine="420" w:firstLineChars="0"/>
        <w:rPr>
          <w:rFonts w:hint="default" w:ascii="Times New Roman" w:hAnsi="Times New Roman" w:cs="Times New Roman" w:eastAsiaTheme="minorEastAsia"/>
          <w:sz w:val="22"/>
          <w:szCs w:val="22"/>
          <w:lang w:val="en-US" w:eastAsia="zh-CN"/>
        </w:rPr>
      </w:pPr>
      <w:r>
        <w:rPr>
          <w:rFonts w:hint="default" w:ascii="Times New Roman" w:hAnsi="Times New Roman" w:cs="Times New Roman" w:eastAsiaTheme="minorEastAsia"/>
          <w:sz w:val="22"/>
          <w:szCs w:val="22"/>
          <w:lang w:val="en-US" w:eastAsia="zh-CN"/>
        </w:rPr>
        <w:t>p&lt;0.05，对于PSM匹配后的患者数据，使用</w:t>
      </w:r>
      <w:r>
        <w:rPr>
          <w:rFonts w:hint="default" w:ascii="Times New Roman" w:hAnsi="Times New Roman" w:cs="Times New Roman" w:eastAsiaTheme="minorEastAsia"/>
          <w:sz w:val="22"/>
          <w:szCs w:val="22"/>
          <w:lang w:val="en-US" w:eastAsia="zh-CN"/>
        </w:rPr>
        <w:t>Dexmedetomidine</w:t>
      </w:r>
      <w:r>
        <w:rPr>
          <w:rFonts w:hint="default" w:ascii="Times New Roman" w:hAnsi="Times New Roman" w:cs="Times New Roman" w:eastAsiaTheme="minorEastAsia"/>
          <w:sz w:val="22"/>
          <w:szCs w:val="22"/>
          <w:lang w:val="en-US" w:eastAsia="zh-CN"/>
        </w:rPr>
        <w:t>的患者的院内生存时长显著低于不使用</w:t>
      </w:r>
      <w:r>
        <w:rPr>
          <w:rFonts w:hint="default" w:ascii="Times New Roman" w:hAnsi="Times New Roman" w:cs="Times New Roman" w:eastAsiaTheme="minorEastAsia"/>
          <w:sz w:val="22"/>
          <w:szCs w:val="22"/>
          <w:lang w:val="en-US" w:eastAsia="zh-CN"/>
        </w:rPr>
        <w:t>Dexmedetomidine</w:t>
      </w:r>
      <w:r>
        <w:rPr>
          <w:rFonts w:hint="default" w:ascii="Times New Roman" w:hAnsi="Times New Roman" w:cs="Times New Roman" w:eastAsiaTheme="minorEastAsia"/>
          <w:sz w:val="22"/>
          <w:szCs w:val="22"/>
          <w:lang w:val="en-US" w:eastAsia="zh-CN"/>
        </w:rPr>
        <w:t>的患者。</w:t>
      </w:r>
    </w:p>
    <w:p>
      <w:pPr>
        <w:numPr>
          <w:ilvl w:val="0"/>
          <w:numId w:val="0"/>
        </w:numPr>
        <w:rPr>
          <w:rFonts w:hint="default" w:ascii="Times New Roman" w:hAnsi="Times New Roman" w:cs="Times New Roman" w:eastAsiaTheme="minorEastAsia"/>
          <w:sz w:val="22"/>
          <w:szCs w:val="22"/>
          <w:lang w:val="en-US" w:eastAsia="zh-CN"/>
        </w:rPr>
      </w:pPr>
      <w:r>
        <w:rPr>
          <w:rFonts w:hint="default" w:ascii="Times New Roman" w:hAnsi="Times New Roman" w:cs="Times New Roman" w:eastAsiaTheme="minorEastAsia"/>
          <w:sz w:val="22"/>
          <w:szCs w:val="22"/>
        </w:rPr>
        <w:drawing>
          <wp:inline distT="0" distB="0" distL="114300" distR="114300">
            <wp:extent cx="5269865" cy="3489325"/>
            <wp:effectExtent l="0" t="0" r="3175" b="63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6"/>
                    <a:stretch>
                      <a:fillRect/>
                    </a:stretch>
                  </pic:blipFill>
                  <pic:spPr>
                    <a:xfrm>
                      <a:off x="0" y="0"/>
                      <a:ext cx="5269865" cy="3489325"/>
                    </a:xfrm>
                    <a:prstGeom prst="rect">
                      <a:avLst/>
                    </a:prstGeom>
                    <a:noFill/>
                    <a:ln>
                      <a:noFill/>
                    </a:ln>
                  </pic:spPr>
                </pic:pic>
              </a:graphicData>
            </a:graphic>
          </wp:inline>
        </w:drawing>
      </w:r>
    </w:p>
    <w:p>
      <w:pPr>
        <w:pStyle w:val="3"/>
        <w:numPr>
          <w:ilvl w:val="0"/>
          <w:numId w:val="1"/>
        </w:numPr>
        <w:bidi w:val="0"/>
        <w:rPr>
          <w:rFonts w:hint="default" w:ascii="Times New Roman" w:hAnsi="Times New Roman" w:cs="Times New Roman" w:eastAsiaTheme="minorEastAsia"/>
          <w:sz w:val="22"/>
          <w:szCs w:val="22"/>
          <w:lang w:val="en-US" w:eastAsia="zh-CN"/>
        </w:rPr>
      </w:pPr>
      <w:r>
        <w:rPr>
          <w:rFonts w:hint="default" w:ascii="Times New Roman" w:hAnsi="Times New Roman" w:cs="Times New Roman" w:eastAsiaTheme="minorEastAsia"/>
          <w:sz w:val="22"/>
          <w:szCs w:val="22"/>
          <w:lang w:val="en-US" w:eastAsia="zh-CN"/>
        </w:rPr>
        <w:t>Midazolam</w:t>
      </w:r>
    </w:p>
    <w:p>
      <w:pPr>
        <w:ind w:left="360" w:hanging="360"/>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lang w:val="en-US" w:eastAsia="zh-CN"/>
        </w:rPr>
        <w:t>Midazolam</w:t>
      </w:r>
      <w:r>
        <w:rPr>
          <w:rFonts w:hint="default" w:ascii="Times New Roman" w:hAnsi="Times New Roman" w:cs="Times New Roman" w:eastAsiaTheme="minorEastAsia"/>
          <w:sz w:val="22"/>
          <w:szCs w:val="22"/>
        </w:rPr>
        <w:t>的PSM匹配检查：</w:t>
      </w:r>
    </w:p>
    <w:p>
      <w:pPr>
        <w:ind w:left="360" w:hanging="360"/>
        <w:rPr>
          <w:rFonts w:hint="default" w:ascii="Times New Roman" w:hAnsi="Times New Roman" w:cs="Times New Roman" w:eastAsiaTheme="minorEastAsia"/>
          <w:sz w:val="22"/>
          <w:szCs w:val="22"/>
          <w:lang w:eastAsia="zh-CN"/>
        </w:rPr>
      </w:pPr>
      <w:r>
        <w:rPr>
          <w:rFonts w:hint="default" w:ascii="Times New Roman" w:hAnsi="Times New Roman" w:cs="Times New Roman" w:eastAsiaTheme="minorEastAsia"/>
          <w:sz w:val="22"/>
          <w:szCs w:val="22"/>
          <w:lang w:eastAsia="zh-CN"/>
        </w:rPr>
        <w:drawing>
          <wp:inline distT="0" distB="0" distL="114300" distR="114300">
            <wp:extent cx="5265420" cy="2776220"/>
            <wp:effectExtent l="0" t="0" r="7620" b="12700"/>
            <wp:docPr id="13" name="图片 13" descr="PSM-MI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PSM-MID2"/>
                    <pic:cNvPicPr>
                      <a:picLocks noChangeAspect="1"/>
                    </pic:cNvPicPr>
                  </pic:nvPicPr>
                  <pic:blipFill>
                    <a:blip r:embed="rId7"/>
                    <a:stretch>
                      <a:fillRect/>
                    </a:stretch>
                  </pic:blipFill>
                  <pic:spPr>
                    <a:xfrm>
                      <a:off x="0" y="0"/>
                      <a:ext cx="5265420" cy="2776220"/>
                    </a:xfrm>
                    <a:prstGeom prst="rect">
                      <a:avLst/>
                    </a:prstGeom>
                  </pic:spPr>
                </pic:pic>
              </a:graphicData>
            </a:graphic>
          </wp:inline>
        </w:drawing>
      </w:r>
    </w:p>
    <w:p>
      <w:pPr>
        <w:ind w:left="360" w:hanging="360"/>
        <w:rPr>
          <w:rFonts w:hint="default" w:ascii="Times New Roman" w:hAnsi="Times New Roman" w:cs="Times New Roman" w:eastAsiaTheme="minorEastAsia"/>
          <w:sz w:val="22"/>
          <w:szCs w:val="22"/>
        </w:rPr>
      </w:pPr>
    </w:p>
    <w:p>
      <w:pPr>
        <w:ind w:left="360" w:hanging="360"/>
        <w:rPr>
          <w:rFonts w:hint="default" w:ascii="Times New Roman" w:hAnsi="Times New Roman" w:cs="Times New Roman" w:eastAsiaTheme="minorEastAsia"/>
          <w:sz w:val="22"/>
          <w:szCs w:val="22"/>
        </w:rPr>
      </w:pPr>
    </w:p>
    <w:p>
      <w:pPr>
        <w:ind w:left="360" w:hanging="360"/>
        <w:rPr>
          <w:rFonts w:hint="default" w:ascii="Times New Roman" w:hAnsi="Times New Roman" w:cs="Times New Roman" w:eastAsiaTheme="minorEastAsia"/>
          <w:sz w:val="22"/>
          <w:szCs w:val="22"/>
        </w:rPr>
      </w:pPr>
    </w:p>
    <w:p>
      <w:pPr>
        <w:ind w:left="360" w:hanging="360"/>
        <w:rPr>
          <w:rFonts w:hint="default" w:ascii="Times New Roman" w:hAnsi="Times New Roman" w:cs="Times New Roman" w:eastAsiaTheme="minorEastAsia"/>
          <w:sz w:val="22"/>
          <w:szCs w:val="22"/>
        </w:rPr>
      </w:pPr>
    </w:p>
    <w:p>
      <w:pPr>
        <w:ind w:left="360" w:hanging="360"/>
        <w:rPr>
          <w:rFonts w:hint="default" w:ascii="Times New Roman" w:hAnsi="Times New Roman" w:cs="Times New Roman" w:eastAsiaTheme="minorEastAsia"/>
          <w:sz w:val="22"/>
          <w:szCs w:val="22"/>
        </w:rPr>
      </w:pPr>
    </w:p>
    <w:p>
      <w:pPr>
        <w:ind w:left="360" w:hanging="360"/>
        <w:rPr>
          <w:rFonts w:hint="default" w:ascii="Times New Roman" w:hAnsi="Times New Roman" w:cs="Times New Roman" w:eastAsiaTheme="minorEastAsia"/>
          <w:sz w:val="22"/>
          <w:szCs w:val="22"/>
        </w:rPr>
      </w:pPr>
    </w:p>
    <w:p>
      <w:pPr>
        <w:ind w:left="360" w:hanging="360"/>
        <w:rPr>
          <w:rFonts w:hint="default" w:ascii="Times New Roman" w:hAnsi="Times New Roman" w:cs="Times New Roman" w:eastAsiaTheme="minorEastAsia"/>
          <w:sz w:val="22"/>
          <w:szCs w:val="22"/>
        </w:rPr>
      </w:pPr>
    </w:p>
    <w:p>
      <w:pPr>
        <w:ind w:left="360" w:hanging="360"/>
        <w:rPr>
          <w:rFonts w:hint="default" w:ascii="Times New Roman" w:hAnsi="Times New Roman" w:cs="Times New Roman" w:eastAsiaTheme="minorEastAsia"/>
          <w:sz w:val="22"/>
          <w:szCs w:val="22"/>
        </w:rPr>
      </w:pPr>
    </w:p>
    <w:p>
      <w:pPr>
        <w:jc w:val="left"/>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rPr>
        <w:t>Kaplan-Meier</w:t>
      </w:r>
      <w:r>
        <w:rPr>
          <w:rFonts w:hint="default" w:ascii="Times New Roman" w:hAnsi="Times New Roman" w:cs="Times New Roman" w:eastAsiaTheme="minorEastAsia"/>
          <w:sz w:val="22"/>
          <w:szCs w:val="22"/>
        </w:rPr>
        <w:t>曲线：</w:t>
      </w:r>
      <w:r>
        <w:rPr>
          <w:rFonts w:hint="default" w:ascii="Times New Roman" w:hAnsi="Times New Roman" w:cs="Times New Roman" w:eastAsiaTheme="minorEastAsia"/>
          <w:sz w:val="22"/>
          <w:szCs w:val="22"/>
          <w:lang w:val="en-US" w:eastAsia="zh-CN"/>
        </w:rPr>
        <w:t>p值为0.069，</w:t>
      </w:r>
      <w:r>
        <w:rPr>
          <w:rFonts w:hint="default" w:ascii="Times New Roman" w:hAnsi="Times New Roman" w:cs="Times New Roman" w:eastAsiaTheme="minorEastAsia"/>
          <w:sz w:val="22"/>
          <w:szCs w:val="22"/>
          <w:highlight w:val="yellow"/>
          <w:lang w:val="en-US" w:eastAsia="zh-CN"/>
        </w:rPr>
        <w:t>生存概率</w:t>
      </w:r>
      <w:r>
        <w:rPr>
          <w:rFonts w:hint="default" w:ascii="Times New Roman" w:hAnsi="Times New Roman" w:cs="Times New Roman" w:eastAsiaTheme="minorEastAsia"/>
          <w:sz w:val="22"/>
          <w:szCs w:val="22"/>
          <w:lang w:val="en-US" w:eastAsia="zh-CN"/>
        </w:rPr>
        <w:t>差异不显著。</w:t>
      </w:r>
    </w:p>
    <w:p>
      <w:pPr>
        <w:jc w:val="left"/>
        <w:rPr>
          <w:rFonts w:hint="default" w:ascii="Times New Roman" w:hAnsi="Times New Roman" w:cs="Times New Roman" w:eastAsiaTheme="minorEastAsia"/>
          <w:sz w:val="22"/>
          <w:szCs w:val="22"/>
          <w:lang w:eastAsia="zh-CN"/>
        </w:rPr>
      </w:pPr>
      <w:r>
        <w:rPr>
          <w:rFonts w:hint="default" w:ascii="Times New Roman" w:hAnsi="Times New Roman" w:cs="Times New Roman" w:eastAsiaTheme="minorEastAsia"/>
          <w:sz w:val="22"/>
          <w:szCs w:val="22"/>
          <w:lang w:eastAsia="zh-CN"/>
        </w:rPr>
        <w:drawing>
          <wp:inline distT="0" distB="0" distL="114300" distR="114300">
            <wp:extent cx="5266690" cy="2680335"/>
            <wp:effectExtent l="0" t="0" r="6350" b="1905"/>
            <wp:docPr id="8" name="图片 8" descr="PSM-MI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PSM-MID"/>
                    <pic:cNvPicPr>
                      <a:picLocks noChangeAspect="1"/>
                    </pic:cNvPicPr>
                  </pic:nvPicPr>
                  <pic:blipFill>
                    <a:blip r:embed="rId8"/>
                    <a:stretch>
                      <a:fillRect/>
                    </a:stretch>
                  </pic:blipFill>
                  <pic:spPr>
                    <a:xfrm>
                      <a:off x="0" y="0"/>
                      <a:ext cx="5266690" cy="2680335"/>
                    </a:xfrm>
                    <a:prstGeom prst="rect">
                      <a:avLst/>
                    </a:prstGeom>
                  </pic:spPr>
                </pic:pic>
              </a:graphicData>
            </a:graphic>
          </wp:inline>
        </w:drawing>
      </w:r>
    </w:p>
    <w:p>
      <w:pPr>
        <w:rPr>
          <w:rFonts w:hint="default" w:ascii="Times New Roman" w:hAnsi="Times New Roman" w:cs="Times New Roman" w:eastAsiaTheme="minorEastAsia"/>
          <w:sz w:val="22"/>
          <w:szCs w:val="22"/>
          <w:lang w:val="en-US" w:eastAsia="zh-CN"/>
        </w:rPr>
      </w:pPr>
    </w:p>
    <w:p>
      <w:pPr>
        <w:numPr>
          <w:ilvl w:val="0"/>
          <w:numId w:val="0"/>
        </w:numPr>
        <w:rPr>
          <w:rFonts w:hint="default" w:ascii="Times New Roman" w:hAnsi="Times New Roman" w:cs="Times New Roman" w:eastAsiaTheme="minorEastAsia"/>
          <w:sz w:val="22"/>
          <w:szCs w:val="22"/>
          <w:lang w:val="en-US" w:eastAsia="zh-CN"/>
        </w:rPr>
      </w:pPr>
    </w:p>
    <w:p>
      <w:pPr>
        <w:numPr>
          <w:ilvl w:val="0"/>
          <w:numId w:val="0"/>
        </w:numPr>
        <w:rPr>
          <w:rFonts w:hint="default" w:ascii="Times New Roman" w:hAnsi="Times New Roman" w:cs="Times New Roman" w:eastAsiaTheme="minorEastAsia"/>
          <w:sz w:val="22"/>
          <w:szCs w:val="22"/>
          <w:lang w:val="en-US" w:eastAsia="zh-CN"/>
        </w:rPr>
      </w:pPr>
      <w:r>
        <w:rPr>
          <w:rFonts w:hint="default" w:ascii="Times New Roman" w:hAnsi="Times New Roman" w:cs="Times New Roman" w:eastAsiaTheme="minorEastAsia"/>
          <w:sz w:val="22"/>
          <w:szCs w:val="22"/>
          <w:lang w:val="en-US" w:eastAsia="zh-CN"/>
        </w:rPr>
        <w:t>PSM之后，</w:t>
      </w:r>
      <w:r>
        <w:rPr>
          <w:rFonts w:hint="default" w:ascii="Times New Roman" w:hAnsi="Times New Roman" w:cs="Times New Roman" w:eastAsiaTheme="minorEastAsia"/>
          <w:sz w:val="22"/>
          <w:szCs w:val="22"/>
          <w:lang w:val="en-US" w:eastAsia="zh-CN"/>
        </w:rPr>
        <w:t>Midazolam</w:t>
      </w:r>
      <w:r>
        <w:rPr>
          <w:rFonts w:hint="default" w:ascii="Times New Roman" w:hAnsi="Times New Roman" w:cs="Times New Roman" w:eastAsiaTheme="minorEastAsia"/>
          <w:sz w:val="22"/>
          <w:szCs w:val="22"/>
          <w:lang w:val="en-US" w:eastAsia="zh-CN"/>
        </w:rPr>
        <w:t>用药患者和不用药患者共匹配出1694名患者，两者比例1:1。</w:t>
      </w:r>
    </w:p>
    <w:p>
      <w:pPr>
        <w:numPr>
          <w:ilvl w:val="0"/>
          <w:numId w:val="0"/>
        </w:numPr>
        <w:rPr>
          <w:rFonts w:hint="default" w:ascii="Times New Roman" w:hAnsi="Times New Roman" w:cs="Times New Roman" w:eastAsiaTheme="minorEastAsia"/>
          <w:sz w:val="22"/>
          <w:szCs w:val="22"/>
          <w:lang w:val="en-US" w:eastAsia="zh-CN"/>
        </w:rPr>
      </w:pPr>
      <w:r>
        <w:rPr>
          <w:rFonts w:hint="default" w:ascii="Times New Roman" w:hAnsi="Times New Roman" w:cs="Times New Roman" w:eastAsiaTheme="minorEastAsia"/>
          <w:sz w:val="22"/>
          <w:szCs w:val="22"/>
          <w:lang w:val="en-US" w:eastAsia="zh-CN"/>
        </w:rPr>
        <w:t>记Group1为用药患者组，Group2为不用药患者组，对两组人的</w:t>
      </w:r>
      <w:r>
        <w:rPr>
          <w:rFonts w:hint="default" w:ascii="Times New Roman" w:hAnsi="Times New Roman" w:cs="Times New Roman" w:eastAsiaTheme="minorEastAsia"/>
          <w:sz w:val="22"/>
          <w:szCs w:val="22"/>
          <w:highlight w:val="none"/>
          <w:lang w:val="en-US" w:eastAsia="zh-CN"/>
        </w:rPr>
        <w:t>生存时长</w:t>
      </w:r>
      <w:r>
        <w:rPr>
          <w:rFonts w:hint="default" w:ascii="Times New Roman" w:hAnsi="Times New Roman" w:cs="Times New Roman" w:eastAsiaTheme="minorEastAsia"/>
          <w:sz w:val="22"/>
          <w:szCs w:val="22"/>
          <w:lang w:val="en-US" w:eastAsia="zh-CN"/>
        </w:rPr>
        <w:t>做独立样本T检验。</w:t>
      </w:r>
    </w:p>
    <w:p>
      <w:pPr>
        <w:numPr>
          <w:ilvl w:val="0"/>
          <w:numId w:val="0"/>
        </w:numPr>
        <w:rPr>
          <w:rFonts w:hint="default" w:ascii="Times New Roman" w:hAnsi="Times New Roman" w:cs="Times New Roman" w:eastAsiaTheme="minorEastAsia"/>
          <w:sz w:val="22"/>
          <w:szCs w:val="22"/>
          <w:lang w:val="en-US" w:eastAsia="zh-CN"/>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numPr>
                <w:ilvl w:val="0"/>
                <w:numId w:val="0"/>
              </w:numPr>
              <w:rPr>
                <w:rFonts w:hint="default" w:ascii="Times New Roman" w:hAnsi="Times New Roman" w:cs="Times New Roman" w:eastAsiaTheme="minorEastAsia"/>
                <w:sz w:val="22"/>
                <w:szCs w:val="22"/>
                <w:vertAlign w:val="baseline"/>
                <w:lang w:val="en-US" w:eastAsia="zh-CN"/>
              </w:rPr>
            </w:pPr>
          </w:p>
        </w:tc>
        <w:tc>
          <w:tcPr>
            <w:tcW w:w="2841" w:type="dxa"/>
          </w:tcPr>
          <w:p>
            <w:pPr>
              <w:numPr>
                <w:ilvl w:val="0"/>
                <w:numId w:val="0"/>
              </w:numPr>
              <w:rPr>
                <w:rFonts w:hint="default" w:ascii="Times New Roman" w:hAnsi="Times New Roman" w:cs="Times New Roman" w:eastAsiaTheme="minorEastAsia"/>
                <w:sz w:val="22"/>
                <w:szCs w:val="22"/>
                <w:vertAlign w:val="baseline"/>
                <w:lang w:val="en-US" w:eastAsia="zh-CN"/>
              </w:rPr>
            </w:pPr>
            <w:r>
              <w:rPr>
                <w:rFonts w:hint="default" w:ascii="Times New Roman" w:hAnsi="Times New Roman" w:cs="Times New Roman" w:eastAsiaTheme="minorEastAsia"/>
                <w:sz w:val="22"/>
                <w:szCs w:val="22"/>
                <w:vertAlign w:val="baseline"/>
                <w:lang w:val="en-US" w:eastAsia="zh-CN"/>
              </w:rPr>
              <w:t>p</w:t>
            </w:r>
          </w:p>
        </w:tc>
        <w:tc>
          <w:tcPr>
            <w:tcW w:w="2841" w:type="dxa"/>
          </w:tcPr>
          <w:p>
            <w:pPr>
              <w:numPr>
                <w:ilvl w:val="0"/>
                <w:numId w:val="0"/>
              </w:numPr>
              <w:rPr>
                <w:rFonts w:hint="default" w:ascii="Times New Roman" w:hAnsi="Times New Roman" w:cs="Times New Roman" w:eastAsiaTheme="minorEastAsia"/>
                <w:sz w:val="22"/>
                <w:szCs w:val="22"/>
                <w:vertAlign w:val="baseline"/>
                <w:lang w:val="en-US" w:eastAsia="zh-CN"/>
              </w:rPr>
            </w:pPr>
            <w:r>
              <w:rPr>
                <w:rFonts w:hint="default" w:ascii="Times New Roman" w:hAnsi="Times New Roman" w:cs="Times New Roman" w:eastAsiaTheme="minorEastAsia"/>
                <w:sz w:val="22"/>
                <w:szCs w:val="22"/>
                <w:vertAlign w:val="baseline"/>
                <w:lang w:val="en-US"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numPr>
                <w:ilvl w:val="0"/>
                <w:numId w:val="0"/>
              </w:numPr>
              <w:rPr>
                <w:rFonts w:hint="default" w:ascii="Times New Roman" w:hAnsi="Times New Roman" w:cs="Times New Roman" w:eastAsiaTheme="minorEastAsia"/>
                <w:sz w:val="22"/>
                <w:szCs w:val="22"/>
                <w:vertAlign w:val="baseline"/>
                <w:lang w:val="en-US" w:eastAsia="zh-CN"/>
              </w:rPr>
            </w:pPr>
            <w:r>
              <w:rPr>
                <w:rFonts w:hint="default" w:ascii="Times New Roman" w:hAnsi="Times New Roman" w:cs="Times New Roman" w:eastAsiaTheme="minorEastAsia"/>
                <w:sz w:val="22"/>
                <w:szCs w:val="22"/>
                <w:vertAlign w:val="baseline"/>
                <w:lang w:val="en-US" w:eastAsia="zh-CN"/>
              </w:rPr>
              <w:t>Group1 vs Group2</w:t>
            </w:r>
          </w:p>
        </w:tc>
        <w:tc>
          <w:tcPr>
            <w:tcW w:w="2841" w:type="dxa"/>
          </w:tcPr>
          <w:p>
            <w:pPr>
              <w:numPr>
                <w:ilvl w:val="0"/>
                <w:numId w:val="0"/>
              </w:numPr>
              <w:rPr>
                <w:rFonts w:hint="default" w:ascii="Times New Roman" w:hAnsi="Times New Roman" w:cs="Times New Roman" w:eastAsiaTheme="minorEastAsia"/>
                <w:sz w:val="22"/>
                <w:szCs w:val="22"/>
                <w:vertAlign w:val="baseline"/>
                <w:lang w:val="en-US" w:eastAsia="zh-CN"/>
              </w:rPr>
            </w:pPr>
            <w:r>
              <w:rPr>
                <w:rFonts w:hint="default" w:ascii="Times New Roman" w:hAnsi="Times New Roman" w:cs="Times New Roman" w:eastAsiaTheme="minorEastAsia"/>
                <w:sz w:val="22"/>
                <w:szCs w:val="22"/>
                <w:vertAlign w:val="baseline"/>
                <w:lang w:val="en-US" w:eastAsia="zh-CN"/>
              </w:rPr>
              <w:t>0.3178</w:t>
            </w:r>
          </w:p>
        </w:tc>
        <w:tc>
          <w:tcPr>
            <w:tcW w:w="2841" w:type="dxa"/>
          </w:tcPr>
          <w:p>
            <w:pPr>
              <w:numPr>
                <w:ilvl w:val="0"/>
                <w:numId w:val="0"/>
              </w:numPr>
              <w:rPr>
                <w:rFonts w:hint="default" w:ascii="Times New Roman" w:hAnsi="Times New Roman" w:cs="Times New Roman" w:eastAsiaTheme="minorEastAsia"/>
                <w:sz w:val="22"/>
                <w:szCs w:val="22"/>
                <w:vertAlign w:val="baseline"/>
                <w:lang w:val="en-US" w:eastAsia="zh-CN"/>
              </w:rPr>
            </w:pPr>
            <w:r>
              <w:rPr>
                <w:rFonts w:hint="default" w:ascii="Times New Roman" w:hAnsi="Times New Roman" w:cs="Times New Roman" w:eastAsiaTheme="minorEastAsia"/>
                <w:sz w:val="22"/>
                <w:szCs w:val="22"/>
                <w:vertAlign w:val="baseline"/>
                <w:lang w:val="en-US" w:eastAsia="zh-CN"/>
              </w:rPr>
              <w:t>-1.0</w:t>
            </w:r>
          </w:p>
        </w:tc>
      </w:tr>
    </w:tbl>
    <w:p>
      <w:pPr>
        <w:numPr>
          <w:ilvl w:val="0"/>
          <w:numId w:val="0"/>
        </w:numPr>
        <w:jc w:val="center"/>
        <w:rPr>
          <w:rFonts w:hint="default" w:ascii="Times New Roman" w:hAnsi="Times New Roman" w:cs="Times New Roman" w:eastAsiaTheme="minorEastAsia"/>
          <w:sz w:val="22"/>
          <w:szCs w:val="22"/>
          <w:lang w:val="en-US" w:eastAsia="zh-CN"/>
        </w:rPr>
      </w:pPr>
      <w:r>
        <w:rPr>
          <w:rFonts w:hint="default" w:ascii="Times New Roman" w:hAnsi="Times New Roman" w:cs="Times New Roman" w:eastAsiaTheme="minorEastAsia"/>
          <w:sz w:val="22"/>
          <w:szCs w:val="22"/>
          <w:lang w:val="en-US" w:eastAsia="zh-CN"/>
        </w:rPr>
        <w:t>表2</w:t>
      </w:r>
    </w:p>
    <w:p>
      <w:pPr>
        <w:numPr>
          <w:ilvl w:val="0"/>
          <w:numId w:val="0"/>
        </w:numPr>
        <w:ind w:firstLine="420" w:firstLineChars="0"/>
        <w:rPr>
          <w:rFonts w:hint="default" w:ascii="Times New Roman" w:hAnsi="Times New Roman" w:cs="Times New Roman" w:eastAsiaTheme="minorEastAsia"/>
          <w:sz w:val="22"/>
          <w:szCs w:val="22"/>
          <w:lang w:val="en-US" w:eastAsia="zh-CN"/>
        </w:rPr>
      </w:pPr>
      <w:r>
        <w:rPr>
          <w:rFonts w:hint="default" w:ascii="Times New Roman" w:hAnsi="Times New Roman" w:cs="Times New Roman" w:eastAsiaTheme="minorEastAsia"/>
          <w:sz w:val="22"/>
          <w:szCs w:val="22"/>
          <w:lang w:val="en-US" w:eastAsia="zh-CN"/>
        </w:rPr>
        <w:t>p&gt;0.05,对于PSM匹配后的患者数据，使用</w:t>
      </w:r>
      <w:r>
        <w:rPr>
          <w:rFonts w:hint="default" w:ascii="Times New Roman" w:hAnsi="Times New Roman" w:cs="Times New Roman" w:eastAsiaTheme="minorEastAsia"/>
          <w:sz w:val="22"/>
          <w:szCs w:val="22"/>
          <w:lang w:val="en-US" w:eastAsia="zh-CN"/>
        </w:rPr>
        <w:t>Midazolam</w:t>
      </w:r>
      <w:r>
        <w:rPr>
          <w:rFonts w:hint="default" w:ascii="Times New Roman" w:hAnsi="Times New Roman" w:cs="Times New Roman" w:eastAsiaTheme="minorEastAsia"/>
          <w:sz w:val="22"/>
          <w:szCs w:val="22"/>
          <w:lang w:val="en-US" w:eastAsia="zh-CN"/>
        </w:rPr>
        <w:t>的患者的生存时长与不使用</w:t>
      </w:r>
      <w:r>
        <w:rPr>
          <w:rFonts w:hint="default" w:ascii="Times New Roman" w:hAnsi="Times New Roman" w:cs="Times New Roman" w:eastAsiaTheme="minorEastAsia"/>
          <w:sz w:val="22"/>
          <w:szCs w:val="22"/>
          <w:lang w:val="en-US" w:eastAsia="zh-CN"/>
        </w:rPr>
        <w:t>Midazolam</w:t>
      </w:r>
      <w:r>
        <w:rPr>
          <w:rFonts w:hint="default" w:ascii="Times New Roman" w:hAnsi="Times New Roman" w:cs="Times New Roman" w:eastAsiaTheme="minorEastAsia"/>
          <w:sz w:val="22"/>
          <w:szCs w:val="22"/>
          <w:lang w:val="en-US" w:eastAsia="zh-CN"/>
        </w:rPr>
        <w:t>的患者的生存时长没有显著差异。</w:t>
      </w:r>
    </w:p>
    <w:p>
      <w:pPr>
        <w:numPr>
          <w:ilvl w:val="0"/>
          <w:numId w:val="0"/>
        </w:numPr>
        <w:rPr>
          <w:rFonts w:hint="default" w:ascii="Times New Roman" w:hAnsi="Times New Roman" w:cs="Times New Roman" w:eastAsiaTheme="minorEastAsia"/>
          <w:sz w:val="22"/>
          <w:szCs w:val="22"/>
          <w:lang w:val="en-US" w:eastAsia="zh-CN"/>
        </w:rPr>
      </w:pPr>
      <w:r>
        <w:rPr>
          <w:rFonts w:hint="default" w:ascii="Times New Roman" w:hAnsi="Times New Roman" w:cs="Times New Roman" w:eastAsiaTheme="minorEastAsia"/>
          <w:sz w:val="22"/>
          <w:szCs w:val="22"/>
          <w:lang w:val="en-US" w:eastAsia="zh-CN"/>
        </w:rPr>
        <w:drawing>
          <wp:inline distT="0" distB="0" distL="114300" distR="114300">
            <wp:extent cx="5267960" cy="3316605"/>
            <wp:effectExtent l="0" t="0" r="5080" b="5715"/>
            <wp:docPr id="2" name="图片 2" descr="PSM-MI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PSM-MID"/>
                    <pic:cNvPicPr>
                      <a:picLocks noChangeAspect="1"/>
                    </pic:cNvPicPr>
                  </pic:nvPicPr>
                  <pic:blipFill>
                    <a:blip r:embed="rId9"/>
                    <a:stretch>
                      <a:fillRect/>
                    </a:stretch>
                  </pic:blipFill>
                  <pic:spPr>
                    <a:xfrm>
                      <a:off x="0" y="0"/>
                      <a:ext cx="5267960" cy="3316605"/>
                    </a:xfrm>
                    <a:prstGeom prst="rect">
                      <a:avLst/>
                    </a:prstGeom>
                  </pic:spPr>
                </pic:pic>
              </a:graphicData>
            </a:graphic>
          </wp:inline>
        </w:drawing>
      </w:r>
    </w:p>
    <w:p>
      <w:pPr>
        <w:numPr>
          <w:ilvl w:val="0"/>
          <w:numId w:val="0"/>
        </w:numPr>
        <w:rPr>
          <w:rFonts w:hint="default" w:ascii="Times New Roman" w:hAnsi="Times New Roman" w:cs="Times New Roman" w:eastAsiaTheme="minorEastAsia"/>
          <w:sz w:val="22"/>
          <w:szCs w:val="22"/>
          <w:lang w:val="en-US" w:eastAsia="zh-CN"/>
        </w:rPr>
      </w:pPr>
    </w:p>
    <w:p>
      <w:pPr>
        <w:numPr>
          <w:ilvl w:val="0"/>
          <w:numId w:val="0"/>
        </w:numPr>
        <w:rPr>
          <w:rFonts w:hint="default" w:ascii="Times New Roman" w:hAnsi="Times New Roman" w:cs="Times New Roman" w:eastAsiaTheme="minorEastAsia"/>
          <w:sz w:val="22"/>
          <w:szCs w:val="22"/>
          <w:lang w:val="en-US" w:eastAsia="zh-CN"/>
        </w:rPr>
      </w:pPr>
    </w:p>
    <w:p>
      <w:pPr>
        <w:numPr>
          <w:ilvl w:val="0"/>
          <w:numId w:val="0"/>
        </w:numPr>
        <w:rPr>
          <w:rFonts w:hint="default" w:ascii="Times New Roman" w:hAnsi="Times New Roman" w:cs="Times New Roman" w:eastAsiaTheme="minorEastAsia"/>
          <w:sz w:val="22"/>
          <w:szCs w:val="22"/>
          <w:lang w:val="en-US" w:eastAsia="zh-CN"/>
        </w:rPr>
      </w:pPr>
    </w:p>
    <w:p>
      <w:pPr>
        <w:numPr>
          <w:ilvl w:val="0"/>
          <w:numId w:val="0"/>
        </w:numPr>
        <w:rPr>
          <w:rFonts w:hint="default" w:ascii="Times New Roman" w:hAnsi="Times New Roman" w:cs="Times New Roman" w:eastAsiaTheme="minorEastAsia"/>
          <w:sz w:val="22"/>
          <w:szCs w:val="22"/>
          <w:lang w:val="en-US" w:eastAsia="zh-CN"/>
        </w:rPr>
      </w:pPr>
    </w:p>
    <w:p>
      <w:pPr>
        <w:numPr>
          <w:ilvl w:val="0"/>
          <w:numId w:val="0"/>
        </w:numPr>
        <w:rPr>
          <w:rFonts w:hint="default" w:ascii="Times New Roman" w:hAnsi="Times New Roman" w:cs="Times New Roman" w:eastAsiaTheme="minorEastAsia"/>
          <w:sz w:val="22"/>
          <w:szCs w:val="22"/>
          <w:lang w:val="en-US" w:eastAsia="zh-CN"/>
        </w:rPr>
      </w:pPr>
    </w:p>
    <w:p>
      <w:pPr>
        <w:numPr>
          <w:ilvl w:val="0"/>
          <w:numId w:val="0"/>
        </w:numPr>
        <w:rPr>
          <w:rFonts w:hint="default" w:ascii="Times New Roman" w:hAnsi="Times New Roman" w:cs="Times New Roman" w:eastAsiaTheme="minorEastAsia"/>
          <w:sz w:val="22"/>
          <w:szCs w:val="22"/>
          <w:lang w:val="en-US" w:eastAsia="zh-CN"/>
        </w:rPr>
      </w:pPr>
    </w:p>
    <w:p>
      <w:pPr>
        <w:numPr>
          <w:ilvl w:val="0"/>
          <w:numId w:val="0"/>
        </w:numPr>
        <w:rPr>
          <w:rFonts w:hint="default" w:ascii="Times New Roman" w:hAnsi="Times New Roman" w:cs="Times New Roman" w:eastAsiaTheme="minorEastAsia"/>
          <w:sz w:val="22"/>
          <w:szCs w:val="22"/>
          <w:lang w:val="en-US" w:eastAsia="zh-CN"/>
        </w:rPr>
      </w:pPr>
    </w:p>
    <w:p>
      <w:pPr>
        <w:numPr>
          <w:ilvl w:val="0"/>
          <w:numId w:val="0"/>
        </w:numPr>
        <w:rPr>
          <w:rFonts w:hint="default" w:ascii="Times New Roman" w:hAnsi="Times New Roman" w:cs="Times New Roman" w:eastAsiaTheme="minorEastAsia"/>
          <w:sz w:val="22"/>
          <w:szCs w:val="22"/>
          <w:lang w:val="en-US" w:eastAsia="zh-CN"/>
        </w:rPr>
      </w:pPr>
    </w:p>
    <w:p>
      <w:pPr>
        <w:numPr>
          <w:ilvl w:val="0"/>
          <w:numId w:val="0"/>
        </w:numPr>
        <w:rPr>
          <w:rFonts w:hint="default" w:ascii="Times New Roman" w:hAnsi="Times New Roman" w:cs="Times New Roman" w:eastAsiaTheme="minorEastAsia"/>
          <w:sz w:val="22"/>
          <w:szCs w:val="22"/>
          <w:lang w:val="en-US" w:eastAsia="zh-CN"/>
        </w:rPr>
      </w:pPr>
    </w:p>
    <w:p>
      <w:pPr>
        <w:numPr>
          <w:ilvl w:val="0"/>
          <w:numId w:val="0"/>
        </w:numPr>
        <w:rPr>
          <w:rFonts w:hint="default" w:ascii="Times New Roman" w:hAnsi="Times New Roman" w:cs="Times New Roman" w:eastAsiaTheme="minorEastAsia"/>
          <w:sz w:val="22"/>
          <w:szCs w:val="22"/>
          <w:lang w:val="en-US" w:eastAsia="zh-CN"/>
        </w:rPr>
      </w:pPr>
    </w:p>
    <w:p>
      <w:pPr>
        <w:numPr>
          <w:ilvl w:val="0"/>
          <w:numId w:val="0"/>
        </w:numPr>
        <w:rPr>
          <w:rFonts w:hint="default" w:ascii="Times New Roman" w:hAnsi="Times New Roman" w:cs="Times New Roman" w:eastAsiaTheme="minorEastAsia"/>
          <w:sz w:val="22"/>
          <w:szCs w:val="22"/>
          <w:lang w:val="en-US" w:eastAsia="zh-CN"/>
        </w:rPr>
      </w:pPr>
    </w:p>
    <w:p>
      <w:pPr>
        <w:numPr>
          <w:ilvl w:val="0"/>
          <w:numId w:val="0"/>
        </w:numPr>
        <w:rPr>
          <w:rFonts w:hint="default" w:ascii="Times New Roman" w:hAnsi="Times New Roman" w:cs="Times New Roman" w:eastAsiaTheme="minorEastAsia"/>
          <w:sz w:val="22"/>
          <w:szCs w:val="22"/>
          <w:lang w:val="en-US" w:eastAsia="zh-CN"/>
        </w:rPr>
      </w:pPr>
    </w:p>
    <w:p>
      <w:pPr>
        <w:numPr>
          <w:ilvl w:val="0"/>
          <w:numId w:val="0"/>
        </w:numPr>
        <w:rPr>
          <w:rFonts w:hint="default" w:ascii="Times New Roman" w:hAnsi="Times New Roman" w:cs="Times New Roman" w:eastAsiaTheme="minorEastAsia"/>
          <w:sz w:val="22"/>
          <w:szCs w:val="22"/>
          <w:lang w:val="en-US" w:eastAsia="zh-CN"/>
        </w:rPr>
      </w:pPr>
    </w:p>
    <w:p>
      <w:pPr>
        <w:numPr>
          <w:ilvl w:val="0"/>
          <w:numId w:val="0"/>
        </w:numPr>
        <w:rPr>
          <w:rFonts w:hint="default" w:ascii="Times New Roman" w:hAnsi="Times New Roman" w:cs="Times New Roman" w:eastAsiaTheme="minorEastAsia"/>
          <w:sz w:val="22"/>
          <w:szCs w:val="22"/>
          <w:lang w:val="en-US" w:eastAsia="zh-CN"/>
        </w:rPr>
      </w:pPr>
    </w:p>
    <w:p>
      <w:pPr>
        <w:numPr>
          <w:ilvl w:val="0"/>
          <w:numId w:val="0"/>
        </w:numPr>
        <w:rPr>
          <w:rFonts w:hint="default" w:ascii="Times New Roman" w:hAnsi="Times New Roman" w:cs="Times New Roman" w:eastAsiaTheme="minorEastAsia"/>
          <w:sz w:val="22"/>
          <w:szCs w:val="22"/>
          <w:lang w:val="en-US" w:eastAsia="zh-CN"/>
        </w:rPr>
      </w:pPr>
    </w:p>
    <w:p>
      <w:pPr>
        <w:numPr>
          <w:ilvl w:val="0"/>
          <w:numId w:val="0"/>
        </w:numPr>
        <w:rPr>
          <w:rFonts w:hint="default" w:ascii="Times New Roman" w:hAnsi="Times New Roman" w:cs="Times New Roman" w:eastAsiaTheme="minorEastAsia"/>
          <w:sz w:val="22"/>
          <w:szCs w:val="22"/>
          <w:lang w:val="en-US" w:eastAsia="zh-CN"/>
        </w:rPr>
      </w:pPr>
    </w:p>
    <w:p>
      <w:pPr>
        <w:numPr>
          <w:ilvl w:val="0"/>
          <w:numId w:val="0"/>
        </w:numPr>
        <w:rPr>
          <w:rFonts w:hint="default" w:ascii="Times New Roman" w:hAnsi="Times New Roman" w:cs="Times New Roman" w:eastAsiaTheme="minorEastAsia"/>
          <w:sz w:val="22"/>
          <w:szCs w:val="22"/>
          <w:lang w:val="en-US" w:eastAsia="zh-CN"/>
        </w:rPr>
      </w:pPr>
    </w:p>
    <w:p>
      <w:pPr>
        <w:numPr>
          <w:ilvl w:val="0"/>
          <w:numId w:val="0"/>
        </w:numPr>
        <w:rPr>
          <w:rFonts w:hint="default" w:ascii="Times New Roman" w:hAnsi="Times New Roman" w:cs="Times New Roman" w:eastAsiaTheme="minorEastAsia"/>
          <w:sz w:val="22"/>
          <w:szCs w:val="22"/>
          <w:lang w:val="en-US" w:eastAsia="zh-CN"/>
        </w:rPr>
      </w:pPr>
    </w:p>
    <w:p>
      <w:pPr>
        <w:pStyle w:val="3"/>
        <w:numPr>
          <w:ilvl w:val="0"/>
          <w:numId w:val="1"/>
        </w:numPr>
        <w:bidi w:val="0"/>
        <w:rPr>
          <w:rFonts w:hint="default" w:ascii="Times New Roman" w:hAnsi="Times New Roman" w:cs="Times New Roman" w:eastAsiaTheme="minorEastAsia"/>
          <w:sz w:val="22"/>
          <w:szCs w:val="22"/>
          <w:lang w:val="en-US" w:eastAsia="zh-CN"/>
        </w:rPr>
      </w:pPr>
      <w:r>
        <w:rPr>
          <w:rFonts w:hint="default" w:ascii="Times New Roman" w:hAnsi="Times New Roman" w:cs="Times New Roman" w:eastAsiaTheme="minorEastAsia"/>
          <w:sz w:val="22"/>
          <w:szCs w:val="22"/>
          <w:lang w:val="en-US" w:eastAsia="zh-CN"/>
        </w:rPr>
        <w:t>Propofol</w:t>
      </w:r>
    </w:p>
    <w:p>
      <w:pPr>
        <w:ind w:left="360" w:hanging="360"/>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lang w:val="en-US" w:eastAsia="zh-CN"/>
        </w:rPr>
        <w:t>Propofol</w:t>
      </w:r>
      <w:r>
        <w:rPr>
          <w:rFonts w:hint="default" w:ascii="Times New Roman" w:hAnsi="Times New Roman" w:cs="Times New Roman" w:eastAsiaTheme="minorEastAsia"/>
          <w:sz w:val="22"/>
          <w:szCs w:val="22"/>
        </w:rPr>
        <w:t>的PSM匹配检查：</w:t>
      </w:r>
    </w:p>
    <w:p>
      <w:pPr>
        <w:ind w:left="360" w:hanging="360"/>
        <w:rPr>
          <w:rFonts w:hint="default" w:ascii="Times New Roman" w:hAnsi="Times New Roman" w:cs="Times New Roman" w:eastAsiaTheme="minorEastAsia"/>
          <w:sz w:val="22"/>
          <w:szCs w:val="22"/>
          <w:lang w:eastAsia="zh-CN"/>
        </w:rPr>
      </w:pPr>
      <w:r>
        <w:rPr>
          <w:rFonts w:hint="default" w:ascii="Times New Roman" w:hAnsi="Times New Roman" w:cs="Times New Roman" w:eastAsiaTheme="minorEastAsia"/>
          <w:sz w:val="22"/>
          <w:szCs w:val="22"/>
          <w:lang w:eastAsia="zh-CN"/>
        </w:rPr>
        <w:drawing>
          <wp:inline distT="0" distB="0" distL="114300" distR="114300">
            <wp:extent cx="5265420" cy="2788920"/>
            <wp:effectExtent l="0" t="0" r="7620" b="0"/>
            <wp:docPr id="14" name="图片 14" descr="PSM-PR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PSM-PRO2"/>
                    <pic:cNvPicPr>
                      <a:picLocks noChangeAspect="1"/>
                    </pic:cNvPicPr>
                  </pic:nvPicPr>
                  <pic:blipFill>
                    <a:blip r:embed="rId10"/>
                    <a:stretch>
                      <a:fillRect/>
                    </a:stretch>
                  </pic:blipFill>
                  <pic:spPr>
                    <a:xfrm>
                      <a:off x="0" y="0"/>
                      <a:ext cx="5265420" cy="2788920"/>
                    </a:xfrm>
                    <a:prstGeom prst="rect">
                      <a:avLst/>
                    </a:prstGeom>
                  </pic:spPr>
                </pic:pic>
              </a:graphicData>
            </a:graphic>
          </wp:inline>
        </w:drawing>
      </w:r>
    </w:p>
    <w:p>
      <w:pPr>
        <w:ind w:left="360" w:hanging="360"/>
        <w:rPr>
          <w:rFonts w:hint="default" w:ascii="Times New Roman" w:hAnsi="Times New Roman" w:cs="Times New Roman" w:eastAsiaTheme="minorEastAsia"/>
          <w:sz w:val="22"/>
          <w:szCs w:val="22"/>
        </w:rPr>
      </w:pPr>
    </w:p>
    <w:p>
      <w:pPr>
        <w:rPr>
          <w:rFonts w:hint="default" w:ascii="Times New Roman" w:hAnsi="Times New Roman" w:cs="Times New Roman" w:eastAsiaTheme="minorEastAsia"/>
          <w:sz w:val="22"/>
          <w:szCs w:val="22"/>
        </w:rPr>
      </w:pPr>
    </w:p>
    <w:p>
      <w:pPr>
        <w:ind w:left="360" w:hanging="360"/>
        <w:rPr>
          <w:rFonts w:hint="default" w:ascii="Times New Roman" w:hAnsi="Times New Roman" w:cs="Times New Roman" w:eastAsiaTheme="minorEastAsia"/>
          <w:sz w:val="22"/>
          <w:szCs w:val="22"/>
        </w:rPr>
      </w:pPr>
    </w:p>
    <w:p>
      <w:pPr>
        <w:ind w:left="360" w:hanging="360"/>
        <w:rPr>
          <w:rFonts w:hint="default" w:ascii="Times New Roman" w:hAnsi="Times New Roman" w:cs="Times New Roman" w:eastAsiaTheme="minorEastAsia"/>
          <w:sz w:val="22"/>
          <w:szCs w:val="22"/>
        </w:rPr>
      </w:pPr>
    </w:p>
    <w:p>
      <w:pPr>
        <w:jc w:val="left"/>
        <w:rPr>
          <w:rFonts w:hint="default" w:ascii="Times New Roman" w:hAnsi="Times New Roman" w:cs="Times New Roman" w:eastAsiaTheme="minorEastAsia"/>
          <w:sz w:val="22"/>
          <w:szCs w:val="22"/>
          <w:lang w:val="en-US" w:eastAsia="zh-CN"/>
        </w:rPr>
      </w:pPr>
      <w:r>
        <w:rPr>
          <w:rFonts w:hint="default" w:ascii="Times New Roman" w:hAnsi="Times New Roman" w:cs="Times New Roman" w:eastAsiaTheme="minorEastAsia"/>
          <w:sz w:val="22"/>
          <w:szCs w:val="22"/>
        </w:rPr>
        <w:t>Kaplan-Meier</w:t>
      </w:r>
      <w:r>
        <w:rPr>
          <w:rFonts w:hint="default" w:ascii="Times New Roman" w:hAnsi="Times New Roman" w:cs="Times New Roman" w:eastAsiaTheme="minorEastAsia"/>
          <w:sz w:val="22"/>
          <w:szCs w:val="22"/>
        </w:rPr>
        <w:t>曲线：</w:t>
      </w:r>
      <w:r>
        <w:rPr>
          <w:rFonts w:hint="default" w:ascii="Times New Roman" w:hAnsi="Times New Roman" w:cs="Times New Roman" w:eastAsiaTheme="minorEastAsia"/>
          <w:sz w:val="22"/>
          <w:szCs w:val="22"/>
          <w:lang w:val="en-US" w:eastAsia="zh-CN"/>
        </w:rPr>
        <w:t>p值为0.0078，</w:t>
      </w:r>
      <w:r>
        <w:rPr>
          <w:rFonts w:hint="default" w:ascii="Times New Roman" w:hAnsi="Times New Roman" w:cs="Times New Roman" w:eastAsiaTheme="minorEastAsia"/>
          <w:sz w:val="22"/>
          <w:szCs w:val="22"/>
          <w:highlight w:val="yellow"/>
          <w:lang w:val="en-US" w:eastAsia="zh-CN"/>
        </w:rPr>
        <w:t>生存概率</w:t>
      </w:r>
      <w:r>
        <w:rPr>
          <w:rFonts w:hint="default" w:ascii="Times New Roman" w:hAnsi="Times New Roman" w:cs="Times New Roman" w:eastAsiaTheme="minorEastAsia"/>
          <w:sz w:val="22"/>
          <w:szCs w:val="22"/>
          <w:lang w:val="en-US" w:eastAsia="zh-CN"/>
        </w:rPr>
        <w:t>差异显著。</w:t>
      </w:r>
    </w:p>
    <w:p>
      <w:pPr>
        <w:rPr>
          <w:rFonts w:hint="default" w:ascii="Times New Roman" w:hAnsi="Times New Roman" w:cs="Times New Roman" w:eastAsiaTheme="minorEastAsia"/>
          <w:sz w:val="22"/>
          <w:szCs w:val="22"/>
          <w:lang w:val="en-US" w:eastAsia="zh-CN"/>
        </w:rPr>
      </w:pPr>
      <w:r>
        <w:rPr>
          <w:rFonts w:hint="default" w:ascii="Times New Roman" w:hAnsi="Times New Roman" w:cs="Times New Roman" w:eastAsiaTheme="minorEastAsia"/>
          <w:sz w:val="22"/>
          <w:szCs w:val="22"/>
          <w:lang w:val="en-US" w:eastAsia="zh-CN"/>
        </w:rPr>
        <w:drawing>
          <wp:inline distT="0" distB="0" distL="114300" distR="114300">
            <wp:extent cx="5264150" cy="2672080"/>
            <wp:effectExtent l="0" t="0" r="8890" b="10160"/>
            <wp:docPr id="10" name="图片 10" descr="PSM-P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PSM-PRO"/>
                    <pic:cNvPicPr>
                      <a:picLocks noChangeAspect="1"/>
                    </pic:cNvPicPr>
                  </pic:nvPicPr>
                  <pic:blipFill>
                    <a:blip r:embed="rId11"/>
                    <a:stretch>
                      <a:fillRect/>
                    </a:stretch>
                  </pic:blipFill>
                  <pic:spPr>
                    <a:xfrm>
                      <a:off x="0" y="0"/>
                      <a:ext cx="5264150" cy="2672080"/>
                    </a:xfrm>
                    <a:prstGeom prst="rect">
                      <a:avLst/>
                    </a:prstGeom>
                  </pic:spPr>
                </pic:pic>
              </a:graphicData>
            </a:graphic>
          </wp:inline>
        </w:drawing>
      </w:r>
    </w:p>
    <w:p>
      <w:pPr>
        <w:numPr>
          <w:ilvl w:val="0"/>
          <w:numId w:val="0"/>
        </w:numPr>
        <w:rPr>
          <w:rFonts w:hint="default" w:ascii="Times New Roman" w:hAnsi="Times New Roman" w:cs="Times New Roman" w:eastAsiaTheme="minorEastAsia"/>
          <w:sz w:val="22"/>
          <w:szCs w:val="22"/>
          <w:lang w:val="en-US" w:eastAsia="zh-CN"/>
        </w:rPr>
      </w:pPr>
    </w:p>
    <w:p>
      <w:pPr>
        <w:numPr>
          <w:ilvl w:val="0"/>
          <w:numId w:val="0"/>
        </w:numPr>
        <w:rPr>
          <w:rFonts w:hint="default" w:ascii="Times New Roman" w:hAnsi="Times New Roman" w:cs="Times New Roman" w:eastAsiaTheme="minorEastAsia"/>
          <w:sz w:val="22"/>
          <w:szCs w:val="22"/>
          <w:lang w:val="en-US" w:eastAsia="zh-CN"/>
        </w:rPr>
      </w:pPr>
    </w:p>
    <w:p>
      <w:pPr>
        <w:numPr>
          <w:ilvl w:val="0"/>
          <w:numId w:val="0"/>
        </w:numPr>
        <w:rPr>
          <w:rFonts w:hint="default" w:ascii="Times New Roman" w:hAnsi="Times New Roman" w:cs="Times New Roman" w:eastAsiaTheme="minorEastAsia"/>
          <w:sz w:val="22"/>
          <w:szCs w:val="22"/>
          <w:lang w:val="en-US" w:eastAsia="zh-CN"/>
        </w:rPr>
      </w:pPr>
    </w:p>
    <w:p>
      <w:pPr>
        <w:numPr>
          <w:ilvl w:val="0"/>
          <w:numId w:val="0"/>
        </w:numPr>
        <w:rPr>
          <w:rFonts w:hint="default" w:ascii="Times New Roman" w:hAnsi="Times New Roman" w:cs="Times New Roman" w:eastAsiaTheme="minorEastAsia"/>
          <w:sz w:val="22"/>
          <w:szCs w:val="22"/>
          <w:lang w:val="en-US" w:eastAsia="zh-CN"/>
        </w:rPr>
      </w:pPr>
    </w:p>
    <w:p>
      <w:pPr>
        <w:numPr>
          <w:ilvl w:val="0"/>
          <w:numId w:val="0"/>
        </w:numPr>
        <w:rPr>
          <w:rFonts w:hint="default" w:ascii="Times New Roman" w:hAnsi="Times New Roman" w:cs="Times New Roman" w:eastAsiaTheme="minorEastAsia"/>
          <w:sz w:val="22"/>
          <w:szCs w:val="22"/>
          <w:lang w:val="en-US" w:eastAsia="zh-CN"/>
        </w:rPr>
      </w:pPr>
    </w:p>
    <w:p>
      <w:pPr>
        <w:numPr>
          <w:ilvl w:val="0"/>
          <w:numId w:val="0"/>
        </w:numPr>
        <w:rPr>
          <w:rFonts w:hint="default" w:ascii="Times New Roman" w:hAnsi="Times New Roman" w:cs="Times New Roman" w:eastAsiaTheme="minorEastAsia"/>
          <w:sz w:val="22"/>
          <w:szCs w:val="22"/>
          <w:lang w:val="en-US" w:eastAsia="zh-CN"/>
        </w:rPr>
      </w:pPr>
    </w:p>
    <w:p>
      <w:pPr>
        <w:numPr>
          <w:ilvl w:val="0"/>
          <w:numId w:val="0"/>
        </w:numPr>
        <w:rPr>
          <w:rFonts w:hint="default" w:ascii="Times New Roman" w:hAnsi="Times New Roman" w:cs="Times New Roman" w:eastAsiaTheme="minorEastAsia"/>
          <w:sz w:val="22"/>
          <w:szCs w:val="22"/>
          <w:lang w:val="en-US" w:eastAsia="zh-CN"/>
        </w:rPr>
      </w:pPr>
      <w:r>
        <w:rPr>
          <w:rFonts w:hint="default" w:ascii="Times New Roman" w:hAnsi="Times New Roman" w:cs="Times New Roman" w:eastAsiaTheme="minorEastAsia"/>
          <w:sz w:val="22"/>
          <w:szCs w:val="22"/>
          <w:lang w:val="en-US" w:eastAsia="zh-CN"/>
        </w:rPr>
        <w:t>PSM之后，</w:t>
      </w:r>
      <w:r>
        <w:rPr>
          <w:rFonts w:hint="default" w:ascii="Times New Roman" w:hAnsi="Times New Roman" w:cs="Times New Roman" w:eastAsiaTheme="minorEastAsia"/>
          <w:sz w:val="22"/>
          <w:szCs w:val="22"/>
          <w:lang w:val="en-US" w:eastAsia="zh-CN"/>
        </w:rPr>
        <w:t>Propofol</w:t>
      </w:r>
      <w:r>
        <w:rPr>
          <w:rFonts w:hint="default" w:ascii="Times New Roman" w:hAnsi="Times New Roman" w:cs="Times New Roman" w:eastAsiaTheme="minorEastAsia"/>
          <w:sz w:val="22"/>
          <w:szCs w:val="22"/>
          <w:lang w:val="en-US" w:eastAsia="zh-CN"/>
        </w:rPr>
        <w:t>用药患者和不用药患者共匹配出2688名患者，两者比例1:1。</w:t>
      </w:r>
    </w:p>
    <w:p>
      <w:pPr>
        <w:numPr>
          <w:ilvl w:val="0"/>
          <w:numId w:val="0"/>
        </w:numPr>
        <w:rPr>
          <w:rFonts w:hint="default" w:ascii="Times New Roman" w:hAnsi="Times New Roman" w:cs="Times New Roman" w:eastAsiaTheme="minorEastAsia"/>
          <w:sz w:val="22"/>
          <w:szCs w:val="22"/>
          <w:lang w:val="en-US" w:eastAsia="zh-CN"/>
        </w:rPr>
      </w:pPr>
      <w:r>
        <w:rPr>
          <w:rFonts w:hint="default" w:ascii="Times New Roman" w:hAnsi="Times New Roman" w:cs="Times New Roman" w:eastAsiaTheme="minorEastAsia"/>
          <w:sz w:val="22"/>
          <w:szCs w:val="22"/>
          <w:lang w:val="en-US" w:eastAsia="zh-CN"/>
        </w:rPr>
        <w:t>记Group1为用药患者组，Group2为不用药患者组，对两组人的</w:t>
      </w:r>
      <w:r>
        <w:rPr>
          <w:rFonts w:hint="default" w:ascii="Times New Roman" w:hAnsi="Times New Roman" w:cs="Times New Roman" w:eastAsiaTheme="minorEastAsia"/>
          <w:sz w:val="22"/>
          <w:szCs w:val="22"/>
          <w:highlight w:val="none"/>
          <w:lang w:val="en-US" w:eastAsia="zh-CN"/>
        </w:rPr>
        <w:t>生存时长</w:t>
      </w:r>
      <w:r>
        <w:rPr>
          <w:rFonts w:hint="default" w:ascii="Times New Roman" w:hAnsi="Times New Roman" w:cs="Times New Roman" w:eastAsiaTheme="minorEastAsia"/>
          <w:sz w:val="22"/>
          <w:szCs w:val="22"/>
          <w:lang w:val="en-US" w:eastAsia="zh-CN"/>
        </w:rPr>
        <w:t>做独立样本T检验。</w:t>
      </w:r>
    </w:p>
    <w:p>
      <w:pPr>
        <w:numPr>
          <w:ilvl w:val="0"/>
          <w:numId w:val="0"/>
        </w:numPr>
        <w:rPr>
          <w:rFonts w:hint="default" w:ascii="Times New Roman" w:hAnsi="Times New Roman" w:cs="Times New Roman" w:eastAsiaTheme="minorEastAsia"/>
          <w:sz w:val="22"/>
          <w:szCs w:val="22"/>
          <w:lang w:val="en-US" w:eastAsia="zh-CN"/>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numPr>
                <w:ilvl w:val="0"/>
                <w:numId w:val="0"/>
              </w:numPr>
              <w:rPr>
                <w:rFonts w:hint="default" w:ascii="Times New Roman" w:hAnsi="Times New Roman" w:cs="Times New Roman" w:eastAsiaTheme="minorEastAsia"/>
                <w:sz w:val="22"/>
                <w:szCs w:val="22"/>
                <w:vertAlign w:val="baseline"/>
                <w:lang w:val="en-US" w:eastAsia="zh-CN"/>
              </w:rPr>
            </w:pPr>
          </w:p>
        </w:tc>
        <w:tc>
          <w:tcPr>
            <w:tcW w:w="2841" w:type="dxa"/>
          </w:tcPr>
          <w:p>
            <w:pPr>
              <w:numPr>
                <w:ilvl w:val="0"/>
                <w:numId w:val="0"/>
              </w:numPr>
              <w:rPr>
                <w:rFonts w:hint="default" w:ascii="Times New Roman" w:hAnsi="Times New Roman" w:cs="Times New Roman" w:eastAsiaTheme="minorEastAsia"/>
                <w:sz w:val="22"/>
                <w:szCs w:val="22"/>
                <w:vertAlign w:val="baseline"/>
                <w:lang w:val="en-US" w:eastAsia="zh-CN"/>
              </w:rPr>
            </w:pPr>
            <w:r>
              <w:rPr>
                <w:rFonts w:hint="default" w:ascii="Times New Roman" w:hAnsi="Times New Roman" w:cs="Times New Roman" w:eastAsiaTheme="minorEastAsia"/>
                <w:sz w:val="22"/>
                <w:szCs w:val="22"/>
                <w:vertAlign w:val="baseline"/>
                <w:lang w:val="en-US" w:eastAsia="zh-CN"/>
              </w:rPr>
              <w:t>p</w:t>
            </w:r>
          </w:p>
        </w:tc>
        <w:tc>
          <w:tcPr>
            <w:tcW w:w="2841" w:type="dxa"/>
          </w:tcPr>
          <w:p>
            <w:pPr>
              <w:numPr>
                <w:ilvl w:val="0"/>
                <w:numId w:val="0"/>
              </w:numPr>
              <w:rPr>
                <w:rFonts w:hint="default" w:ascii="Times New Roman" w:hAnsi="Times New Roman" w:cs="Times New Roman" w:eastAsiaTheme="minorEastAsia"/>
                <w:sz w:val="22"/>
                <w:szCs w:val="22"/>
                <w:vertAlign w:val="baseline"/>
                <w:lang w:val="en-US" w:eastAsia="zh-CN"/>
              </w:rPr>
            </w:pPr>
            <w:r>
              <w:rPr>
                <w:rFonts w:hint="default" w:ascii="Times New Roman" w:hAnsi="Times New Roman" w:cs="Times New Roman" w:eastAsiaTheme="minorEastAsia"/>
                <w:sz w:val="22"/>
                <w:szCs w:val="22"/>
                <w:vertAlign w:val="baseline"/>
                <w:lang w:val="en-US"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numPr>
                <w:ilvl w:val="0"/>
                <w:numId w:val="0"/>
              </w:numPr>
              <w:rPr>
                <w:rFonts w:hint="default" w:ascii="Times New Roman" w:hAnsi="Times New Roman" w:cs="Times New Roman" w:eastAsiaTheme="minorEastAsia"/>
                <w:sz w:val="22"/>
                <w:szCs w:val="22"/>
                <w:vertAlign w:val="baseline"/>
                <w:lang w:val="en-US" w:eastAsia="zh-CN"/>
              </w:rPr>
            </w:pPr>
            <w:r>
              <w:rPr>
                <w:rFonts w:hint="default" w:ascii="Times New Roman" w:hAnsi="Times New Roman" w:cs="Times New Roman" w:eastAsiaTheme="minorEastAsia"/>
                <w:sz w:val="22"/>
                <w:szCs w:val="22"/>
                <w:vertAlign w:val="baseline"/>
                <w:lang w:val="en-US" w:eastAsia="zh-CN"/>
              </w:rPr>
              <w:t>Group1 vs Group2</w:t>
            </w:r>
          </w:p>
        </w:tc>
        <w:tc>
          <w:tcPr>
            <w:tcW w:w="2841" w:type="dxa"/>
          </w:tcPr>
          <w:p>
            <w:pPr>
              <w:numPr>
                <w:ilvl w:val="0"/>
                <w:numId w:val="0"/>
              </w:numPr>
              <w:rPr>
                <w:rFonts w:hint="default" w:ascii="Times New Roman" w:hAnsi="Times New Roman" w:cs="Times New Roman" w:eastAsiaTheme="minorEastAsia"/>
                <w:sz w:val="22"/>
                <w:szCs w:val="22"/>
                <w:vertAlign w:val="baseline"/>
                <w:lang w:val="en-US" w:eastAsia="zh-CN"/>
              </w:rPr>
            </w:pPr>
            <w:r>
              <w:rPr>
                <w:rFonts w:hint="default" w:ascii="Times New Roman" w:hAnsi="Times New Roman" w:cs="Times New Roman" w:eastAsiaTheme="minorEastAsia"/>
                <w:sz w:val="22"/>
                <w:szCs w:val="22"/>
                <w:vertAlign w:val="baseline"/>
                <w:lang w:val="en-US" w:eastAsia="zh-CN"/>
              </w:rPr>
              <w:t>0.1695</w:t>
            </w:r>
          </w:p>
        </w:tc>
        <w:tc>
          <w:tcPr>
            <w:tcW w:w="2841" w:type="dxa"/>
          </w:tcPr>
          <w:p>
            <w:pPr>
              <w:numPr>
                <w:ilvl w:val="0"/>
                <w:numId w:val="0"/>
              </w:numPr>
              <w:rPr>
                <w:rFonts w:hint="default" w:ascii="Times New Roman" w:hAnsi="Times New Roman" w:cs="Times New Roman" w:eastAsiaTheme="minorEastAsia"/>
                <w:sz w:val="22"/>
                <w:szCs w:val="22"/>
                <w:vertAlign w:val="baseline"/>
                <w:lang w:val="en-US" w:eastAsia="zh-CN"/>
              </w:rPr>
            </w:pPr>
            <w:r>
              <w:rPr>
                <w:rFonts w:hint="default" w:ascii="Times New Roman" w:hAnsi="Times New Roman" w:cs="Times New Roman" w:eastAsiaTheme="minorEastAsia"/>
                <w:sz w:val="22"/>
                <w:szCs w:val="22"/>
                <w:vertAlign w:val="baseline"/>
                <w:lang w:val="en-US" w:eastAsia="zh-CN"/>
              </w:rPr>
              <w:t>-1.3743</w:t>
            </w:r>
          </w:p>
        </w:tc>
      </w:tr>
    </w:tbl>
    <w:p>
      <w:pPr>
        <w:numPr>
          <w:ilvl w:val="0"/>
          <w:numId w:val="0"/>
        </w:numPr>
        <w:jc w:val="center"/>
        <w:rPr>
          <w:rFonts w:hint="default" w:ascii="Times New Roman" w:hAnsi="Times New Roman" w:cs="Times New Roman" w:eastAsiaTheme="minorEastAsia"/>
          <w:sz w:val="22"/>
          <w:szCs w:val="22"/>
          <w:lang w:val="en-US" w:eastAsia="zh-CN"/>
        </w:rPr>
      </w:pPr>
      <w:r>
        <w:rPr>
          <w:rFonts w:hint="default" w:ascii="Times New Roman" w:hAnsi="Times New Roman" w:cs="Times New Roman" w:eastAsiaTheme="minorEastAsia"/>
          <w:sz w:val="22"/>
          <w:szCs w:val="22"/>
          <w:lang w:val="en-US" w:eastAsia="zh-CN"/>
        </w:rPr>
        <w:t>表3</w:t>
      </w:r>
    </w:p>
    <w:p>
      <w:pPr>
        <w:numPr>
          <w:ilvl w:val="0"/>
          <w:numId w:val="0"/>
        </w:numPr>
        <w:ind w:firstLine="420" w:firstLineChars="0"/>
        <w:rPr>
          <w:rFonts w:hint="default" w:ascii="Times New Roman" w:hAnsi="Times New Roman" w:cs="Times New Roman" w:eastAsiaTheme="minorEastAsia"/>
          <w:sz w:val="22"/>
          <w:szCs w:val="22"/>
          <w:lang w:val="en-US" w:eastAsia="zh-CN"/>
        </w:rPr>
      </w:pPr>
      <w:bookmarkStart w:id="1" w:name="OLE_LINK5"/>
      <w:r>
        <w:rPr>
          <w:rFonts w:hint="default" w:ascii="Times New Roman" w:hAnsi="Times New Roman" w:cs="Times New Roman" w:eastAsiaTheme="minorEastAsia"/>
          <w:sz w:val="22"/>
          <w:szCs w:val="22"/>
          <w:lang w:val="en-US" w:eastAsia="zh-CN"/>
        </w:rPr>
        <w:t>p&gt;0.05,对于PSM匹配后的患者数据，使用</w:t>
      </w:r>
      <w:r>
        <w:rPr>
          <w:rFonts w:hint="default" w:ascii="Times New Roman" w:hAnsi="Times New Roman" w:cs="Times New Roman" w:eastAsiaTheme="minorEastAsia"/>
          <w:sz w:val="22"/>
          <w:szCs w:val="22"/>
          <w:lang w:val="en-US" w:eastAsia="zh-CN"/>
        </w:rPr>
        <w:t>Propofol</w:t>
      </w:r>
      <w:r>
        <w:rPr>
          <w:rFonts w:hint="default" w:ascii="Times New Roman" w:hAnsi="Times New Roman" w:cs="Times New Roman" w:eastAsiaTheme="minorEastAsia"/>
          <w:sz w:val="22"/>
          <w:szCs w:val="22"/>
          <w:lang w:val="en-US" w:eastAsia="zh-CN"/>
        </w:rPr>
        <w:t>的患者的生存时长与不使用</w:t>
      </w:r>
      <w:r>
        <w:rPr>
          <w:rFonts w:hint="default" w:ascii="Times New Roman" w:hAnsi="Times New Roman" w:cs="Times New Roman" w:eastAsiaTheme="minorEastAsia"/>
          <w:sz w:val="22"/>
          <w:szCs w:val="22"/>
          <w:lang w:val="en-US" w:eastAsia="zh-CN"/>
        </w:rPr>
        <w:t>Propofol</w:t>
      </w:r>
      <w:r>
        <w:rPr>
          <w:rFonts w:hint="default" w:ascii="Times New Roman" w:hAnsi="Times New Roman" w:cs="Times New Roman" w:eastAsiaTheme="minorEastAsia"/>
          <w:sz w:val="22"/>
          <w:szCs w:val="22"/>
          <w:lang w:val="en-US" w:eastAsia="zh-CN"/>
        </w:rPr>
        <w:t>的患者的生存时长没有显著差异。</w:t>
      </w:r>
    </w:p>
    <w:bookmarkEnd w:id="1"/>
    <w:p>
      <w:pPr>
        <w:numPr>
          <w:ilvl w:val="0"/>
          <w:numId w:val="0"/>
        </w:numPr>
        <w:rPr>
          <w:rFonts w:hint="default" w:ascii="Times New Roman" w:hAnsi="Times New Roman" w:cs="Times New Roman" w:eastAsiaTheme="minorEastAsia"/>
          <w:sz w:val="22"/>
          <w:szCs w:val="22"/>
          <w:lang w:val="en-US" w:eastAsia="zh-CN"/>
        </w:rPr>
      </w:pPr>
      <w:r>
        <w:rPr>
          <w:rFonts w:hint="default" w:ascii="Times New Roman" w:hAnsi="Times New Roman" w:cs="Times New Roman" w:eastAsiaTheme="minorEastAsia"/>
          <w:sz w:val="22"/>
          <w:szCs w:val="22"/>
          <w:lang w:val="en-US" w:eastAsia="zh-CN"/>
        </w:rPr>
        <w:drawing>
          <wp:inline distT="0" distB="0" distL="114300" distR="114300">
            <wp:extent cx="5269865" cy="3154680"/>
            <wp:effectExtent l="0" t="0" r="3175" b="0"/>
            <wp:docPr id="3" name="图片 3" descr="PSM-P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PSM-PRO"/>
                    <pic:cNvPicPr>
                      <a:picLocks noChangeAspect="1"/>
                    </pic:cNvPicPr>
                  </pic:nvPicPr>
                  <pic:blipFill>
                    <a:blip r:embed="rId12"/>
                    <a:stretch>
                      <a:fillRect/>
                    </a:stretch>
                  </pic:blipFill>
                  <pic:spPr>
                    <a:xfrm>
                      <a:off x="0" y="0"/>
                      <a:ext cx="5269865" cy="3154680"/>
                    </a:xfrm>
                    <a:prstGeom prst="rect">
                      <a:avLst/>
                    </a:prstGeom>
                  </pic:spPr>
                </pic:pic>
              </a:graphicData>
            </a:graphic>
          </wp:inline>
        </w:drawing>
      </w:r>
    </w:p>
    <w:p>
      <w:pPr>
        <w:numPr>
          <w:ilvl w:val="0"/>
          <w:numId w:val="0"/>
        </w:numPr>
        <w:ind w:firstLine="420" w:firstLineChars="0"/>
        <w:rPr>
          <w:rFonts w:hint="default" w:ascii="Times New Roman" w:hAnsi="Times New Roman" w:cs="Times New Roman" w:eastAsiaTheme="minorEastAsia"/>
          <w:sz w:val="22"/>
          <w:szCs w:val="22"/>
          <w:lang w:val="en-US" w:eastAsia="zh-CN"/>
        </w:rPr>
      </w:pPr>
      <w:r>
        <w:rPr>
          <w:rFonts w:hint="default" w:ascii="Times New Roman" w:hAnsi="Times New Roman" w:cs="Times New Roman" w:eastAsiaTheme="minorEastAsia"/>
          <w:sz w:val="22"/>
          <w:szCs w:val="22"/>
          <w:lang w:val="en-US" w:eastAsia="zh-CN"/>
        </w:rPr>
        <w:t>p&gt;0.05,对于PSM匹配后的患者数据，使用</w:t>
      </w:r>
      <w:r>
        <w:rPr>
          <w:rFonts w:hint="default" w:ascii="Times New Roman" w:hAnsi="Times New Roman" w:cs="Times New Roman" w:eastAsiaTheme="minorEastAsia"/>
          <w:sz w:val="22"/>
          <w:szCs w:val="22"/>
          <w:lang w:val="en-US" w:eastAsia="zh-CN"/>
        </w:rPr>
        <w:t>Propofol</w:t>
      </w:r>
      <w:r>
        <w:rPr>
          <w:rFonts w:hint="default" w:ascii="Times New Roman" w:hAnsi="Times New Roman" w:cs="Times New Roman" w:eastAsiaTheme="minorEastAsia"/>
          <w:sz w:val="22"/>
          <w:szCs w:val="22"/>
          <w:lang w:val="en-US" w:eastAsia="zh-CN"/>
        </w:rPr>
        <w:t>的患者的生存时长与不使用</w:t>
      </w:r>
      <w:r>
        <w:rPr>
          <w:rFonts w:hint="default" w:ascii="Times New Roman" w:hAnsi="Times New Roman" w:cs="Times New Roman" w:eastAsiaTheme="minorEastAsia"/>
          <w:sz w:val="22"/>
          <w:szCs w:val="22"/>
          <w:lang w:val="en-US" w:eastAsia="zh-CN"/>
        </w:rPr>
        <w:t>Propofol</w:t>
      </w:r>
      <w:r>
        <w:rPr>
          <w:rFonts w:hint="default" w:ascii="Times New Roman" w:hAnsi="Times New Roman" w:cs="Times New Roman" w:eastAsiaTheme="minorEastAsia"/>
          <w:sz w:val="22"/>
          <w:szCs w:val="22"/>
          <w:lang w:val="en-US" w:eastAsia="zh-CN"/>
        </w:rPr>
        <w:t>的患者的生存时长没有显著差异。</w:t>
      </w:r>
    </w:p>
    <w:p>
      <w:pPr>
        <w:numPr>
          <w:ilvl w:val="0"/>
          <w:numId w:val="0"/>
        </w:numPr>
        <w:rPr>
          <w:rFonts w:hint="default" w:ascii="Times New Roman" w:hAnsi="Times New Roman" w:cs="Times New Roman" w:eastAsiaTheme="minorEastAsia"/>
          <w:sz w:val="22"/>
          <w:szCs w:val="22"/>
          <w:lang w:val="en-US" w:eastAsia="zh-CN"/>
        </w:rPr>
      </w:pPr>
    </w:p>
    <w:p>
      <w:pPr>
        <w:numPr>
          <w:ilvl w:val="0"/>
          <w:numId w:val="0"/>
        </w:numPr>
        <w:rPr>
          <w:rFonts w:hint="default" w:ascii="Times New Roman" w:hAnsi="Times New Roman" w:cs="Times New Roman" w:eastAsiaTheme="minorEastAsia"/>
          <w:sz w:val="22"/>
          <w:szCs w:val="22"/>
          <w:lang w:val="en-US" w:eastAsia="zh-CN"/>
        </w:rPr>
      </w:pPr>
    </w:p>
    <w:p>
      <w:pPr>
        <w:numPr>
          <w:ilvl w:val="0"/>
          <w:numId w:val="0"/>
        </w:numPr>
        <w:rPr>
          <w:rFonts w:hint="default" w:ascii="Times New Roman" w:hAnsi="Times New Roman" w:cs="Times New Roman" w:eastAsiaTheme="minorEastAsia"/>
          <w:sz w:val="22"/>
          <w:szCs w:val="22"/>
          <w:lang w:val="en-US" w:eastAsia="zh-CN"/>
        </w:rPr>
      </w:pPr>
    </w:p>
    <w:p>
      <w:pPr>
        <w:numPr>
          <w:ilvl w:val="0"/>
          <w:numId w:val="0"/>
        </w:numPr>
        <w:rPr>
          <w:rFonts w:hint="default" w:ascii="Times New Roman" w:hAnsi="Times New Roman" w:cs="Times New Roman" w:eastAsiaTheme="minorEastAsia"/>
          <w:sz w:val="22"/>
          <w:szCs w:val="22"/>
          <w:lang w:val="en-US" w:eastAsia="zh-CN"/>
        </w:rPr>
      </w:pPr>
    </w:p>
    <w:p>
      <w:pPr>
        <w:numPr>
          <w:ilvl w:val="0"/>
          <w:numId w:val="0"/>
        </w:numPr>
        <w:rPr>
          <w:rFonts w:hint="default" w:ascii="Times New Roman" w:hAnsi="Times New Roman" w:cs="Times New Roman" w:eastAsiaTheme="minorEastAsia"/>
          <w:sz w:val="22"/>
          <w:szCs w:val="22"/>
          <w:lang w:val="en-US" w:eastAsia="zh-CN"/>
        </w:rPr>
      </w:pPr>
    </w:p>
    <w:p>
      <w:pPr>
        <w:numPr>
          <w:ilvl w:val="0"/>
          <w:numId w:val="0"/>
        </w:numPr>
        <w:rPr>
          <w:rFonts w:hint="default" w:ascii="Times New Roman" w:hAnsi="Times New Roman" w:cs="Times New Roman" w:eastAsiaTheme="minorEastAsia"/>
          <w:sz w:val="22"/>
          <w:szCs w:val="22"/>
          <w:lang w:val="en-US" w:eastAsia="zh-CN"/>
        </w:rPr>
      </w:pPr>
    </w:p>
    <w:p>
      <w:pPr>
        <w:numPr>
          <w:ilvl w:val="0"/>
          <w:numId w:val="0"/>
        </w:numPr>
        <w:rPr>
          <w:rFonts w:hint="default" w:ascii="Times New Roman" w:hAnsi="Times New Roman" w:cs="Times New Roman" w:eastAsiaTheme="minorEastAsia"/>
          <w:sz w:val="22"/>
          <w:szCs w:val="22"/>
          <w:lang w:val="en-US" w:eastAsia="zh-CN"/>
        </w:rPr>
      </w:pPr>
    </w:p>
    <w:p>
      <w:pPr>
        <w:numPr>
          <w:ilvl w:val="0"/>
          <w:numId w:val="0"/>
        </w:numPr>
        <w:rPr>
          <w:rFonts w:hint="default" w:ascii="Times New Roman" w:hAnsi="Times New Roman" w:cs="Times New Roman" w:eastAsiaTheme="minorEastAsia"/>
          <w:sz w:val="22"/>
          <w:szCs w:val="22"/>
          <w:lang w:val="en-US" w:eastAsia="zh-CN"/>
        </w:rPr>
      </w:pPr>
    </w:p>
    <w:p>
      <w:pPr>
        <w:numPr>
          <w:ilvl w:val="0"/>
          <w:numId w:val="0"/>
        </w:numPr>
        <w:rPr>
          <w:rFonts w:hint="default" w:ascii="Times New Roman" w:hAnsi="Times New Roman" w:cs="Times New Roman" w:eastAsiaTheme="minorEastAsia"/>
          <w:sz w:val="22"/>
          <w:szCs w:val="22"/>
          <w:lang w:val="en-US" w:eastAsia="zh-CN"/>
        </w:rPr>
      </w:pPr>
    </w:p>
    <w:p>
      <w:pPr>
        <w:numPr>
          <w:ilvl w:val="0"/>
          <w:numId w:val="0"/>
        </w:numPr>
        <w:rPr>
          <w:rFonts w:hint="default" w:ascii="Times New Roman" w:hAnsi="Times New Roman" w:cs="Times New Roman" w:eastAsiaTheme="minorEastAsia"/>
          <w:sz w:val="22"/>
          <w:szCs w:val="22"/>
          <w:lang w:val="en-US" w:eastAsia="zh-CN"/>
        </w:rPr>
      </w:pPr>
    </w:p>
    <w:p>
      <w:pPr>
        <w:numPr>
          <w:ilvl w:val="0"/>
          <w:numId w:val="0"/>
        </w:numPr>
        <w:rPr>
          <w:rFonts w:hint="default" w:ascii="Times New Roman" w:hAnsi="Times New Roman" w:cs="Times New Roman" w:eastAsiaTheme="minorEastAsia"/>
          <w:sz w:val="22"/>
          <w:szCs w:val="22"/>
          <w:lang w:val="en-US" w:eastAsia="zh-CN"/>
        </w:rPr>
      </w:pPr>
    </w:p>
    <w:p>
      <w:pPr>
        <w:numPr>
          <w:ilvl w:val="0"/>
          <w:numId w:val="0"/>
        </w:numPr>
        <w:rPr>
          <w:rFonts w:hint="default" w:ascii="Times New Roman" w:hAnsi="Times New Roman" w:cs="Times New Roman" w:eastAsiaTheme="minorEastAsia"/>
          <w:sz w:val="22"/>
          <w:szCs w:val="22"/>
          <w:lang w:val="en-US" w:eastAsia="zh-CN"/>
        </w:rPr>
      </w:pPr>
    </w:p>
    <w:p>
      <w:pPr>
        <w:numPr>
          <w:ilvl w:val="0"/>
          <w:numId w:val="0"/>
        </w:numPr>
        <w:rPr>
          <w:rFonts w:hint="default" w:ascii="Times New Roman" w:hAnsi="Times New Roman" w:cs="Times New Roman" w:eastAsiaTheme="minorEastAsia"/>
          <w:sz w:val="22"/>
          <w:szCs w:val="22"/>
          <w:lang w:val="en-US" w:eastAsia="zh-CN"/>
        </w:rPr>
      </w:pPr>
    </w:p>
    <w:p>
      <w:pPr>
        <w:numPr>
          <w:ilvl w:val="0"/>
          <w:numId w:val="0"/>
        </w:numPr>
        <w:rPr>
          <w:rFonts w:hint="default" w:ascii="Times New Roman" w:hAnsi="Times New Roman" w:cs="Times New Roman" w:eastAsiaTheme="minorEastAsia"/>
          <w:sz w:val="22"/>
          <w:szCs w:val="22"/>
          <w:lang w:val="en-US" w:eastAsia="zh-CN"/>
        </w:rPr>
      </w:pPr>
    </w:p>
    <w:p>
      <w:pPr>
        <w:numPr>
          <w:ilvl w:val="0"/>
          <w:numId w:val="0"/>
        </w:numPr>
        <w:rPr>
          <w:rFonts w:hint="default" w:ascii="Times New Roman" w:hAnsi="Times New Roman" w:cs="Times New Roman" w:eastAsiaTheme="minorEastAsia"/>
          <w:sz w:val="22"/>
          <w:szCs w:val="22"/>
          <w:lang w:val="en-US" w:eastAsia="zh-CN"/>
        </w:rPr>
      </w:pPr>
    </w:p>
    <w:p>
      <w:pPr>
        <w:numPr>
          <w:ilvl w:val="0"/>
          <w:numId w:val="0"/>
        </w:numPr>
        <w:rPr>
          <w:rFonts w:hint="default" w:ascii="Times New Roman" w:hAnsi="Times New Roman" w:cs="Times New Roman" w:eastAsiaTheme="minorEastAsia"/>
          <w:sz w:val="22"/>
          <w:szCs w:val="22"/>
          <w:lang w:val="en-US" w:eastAsia="zh-CN"/>
        </w:rPr>
      </w:pPr>
    </w:p>
    <w:p>
      <w:pPr>
        <w:numPr>
          <w:ilvl w:val="0"/>
          <w:numId w:val="0"/>
        </w:numPr>
        <w:rPr>
          <w:rFonts w:hint="default" w:ascii="Times New Roman" w:hAnsi="Times New Roman" w:cs="Times New Roman" w:eastAsiaTheme="minorEastAsia"/>
          <w:sz w:val="22"/>
          <w:szCs w:val="22"/>
          <w:lang w:val="en-US" w:eastAsia="zh-CN"/>
        </w:rPr>
      </w:pPr>
    </w:p>
    <w:p>
      <w:pPr>
        <w:pStyle w:val="3"/>
        <w:numPr>
          <w:ilvl w:val="0"/>
          <w:numId w:val="1"/>
        </w:numPr>
        <w:bidi w:val="0"/>
        <w:ind w:left="0" w:leftChars="0" w:firstLine="0" w:firstLineChars="0"/>
        <w:rPr>
          <w:rFonts w:hint="default" w:ascii="Times New Roman" w:hAnsi="Times New Roman" w:cs="Times New Roman" w:eastAsiaTheme="minorEastAsia"/>
          <w:sz w:val="22"/>
          <w:szCs w:val="22"/>
          <w:lang w:val="en-US" w:eastAsia="zh-CN"/>
        </w:rPr>
      </w:pPr>
      <w:r>
        <w:rPr>
          <w:rFonts w:hint="default" w:ascii="Times New Roman" w:hAnsi="Times New Roman" w:cs="Times New Roman" w:eastAsiaTheme="minorEastAsia"/>
          <w:sz w:val="22"/>
          <w:szCs w:val="22"/>
          <w:lang w:val="en-US" w:eastAsia="zh-CN"/>
        </w:rPr>
        <w:t>3组比较</w:t>
      </w:r>
    </w:p>
    <w:p>
      <w:pPr>
        <w:ind w:firstLine="420" w:firstLineChars="0"/>
        <w:rPr>
          <w:rFonts w:hint="default" w:ascii="Times New Roman" w:hAnsi="Times New Roman" w:cs="Times New Roman" w:eastAsiaTheme="minorEastAsia"/>
          <w:sz w:val="22"/>
          <w:szCs w:val="22"/>
          <w:lang w:val="en-US" w:eastAsia="zh-CN"/>
        </w:rPr>
      </w:pPr>
      <w:r>
        <w:rPr>
          <w:rFonts w:hint="default" w:ascii="Times New Roman" w:hAnsi="Times New Roman" w:cs="Times New Roman" w:eastAsiaTheme="minorEastAsia"/>
          <w:sz w:val="22"/>
          <w:szCs w:val="22"/>
          <w:lang w:val="en-US" w:eastAsia="zh-CN"/>
        </w:rPr>
        <w:t>Dexmedetomidine</w:t>
      </w:r>
      <w:r>
        <w:rPr>
          <w:rFonts w:hint="default" w:ascii="Times New Roman" w:hAnsi="Times New Roman" w:cs="Times New Roman" w:eastAsiaTheme="minorEastAsia"/>
          <w:sz w:val="22"/>
          <w:szCs w:val="22"/>
          <w:lang w:val="en-US" w:eastAsia="zh-CN"/>
        </w:rPr>
        <w:t>、</w:t>
      </w:r>
      <w:r>
        <w:rPr>
          <w:rFonts w:hint="default" w:ascii="Times New Roman" w:hAnsi="Times New Roman" w:cs="Times New Roman" w:eastAsiaTheme="minorEastAsia"/>
          <w:sz w:val="22"/>
          <w:szCs w:val="22"/>
          <w:lang w:val="en-US" w:eastAsia="zh-CN"/>
        </w:rPr>
        <w:t>Midazolam</w:t>
      </w:r>
      <w:r>
        <w:rPr>
          <w:rFonts w:hint="default" w:ascii="Times New Roman" w:hAnsi="Times New Roman" w:cs="Times New Roman" w:eastAsiaTheme="minorEastAsia"/>
          <w:sz w:val="22"/>
          <w:szCs w:val="22"/>
          <w:lang w:val="en-US" w:eastAsia="zh-CN"/>
        </w:rPr>
        <w:t>、Propofol三组经过PSM倾向性得分匹配之后的用药患者的生存时长比较：记</w:t>
      </w:r>
      <w:r>
        <w:rPr>
          <w:rFonts w:hint="default" w:ascii="Times New Roman" w:hAnsi="Times New Roman" w:cs="Times New Roman" w:eastAsiaTheme="minorEastAsia"/>
          <w:sz w:val="22"/>
          <w:szCs w:val="22"/>
          <w:lang w:val="en-US" w:eastAsia="zh-CN"/>
        </w:rPr>
        <w:t>Dexmedetomidine</w:t>
      </w:r>
      <w:r>
        <w:rPr>
          <w:rFonts w:hint="default" w:ascii="Times New Roman" w:hAnsi="Times New Roman" w:cs="Times New Roman" w:eastAsiaTheme="minorEastAsia"/>
          <w:sz w:val="22"/>
          <w:szCs w:val="22"/>
          <w:lang w:val="en-US" w:eastAsia="zh-CN"/>
        </w:rPr>
        <w:t>为Group1，</w:t>
      </w:r>
      <w:r>
        <w:rPr>
          <w:rFonts w:hint="default" w:ascii="Times New Roman" w:hAnsi="Times New Roman" w:cs="Times New Roman" w:eastAsiaTheme="minorEastAsia"/>
          <w:sz w:val="22"/>
          <w:szCs w:val="22"/>
          <w:lang w:val="en-US" w:eastAsia="zh-CN"/>
        </w:rPr>
        <w:t>Midazolam</w:t>
      </w:r>
      <w:r>
        <w:rPr>
          <w:rFonts w:hint="default" w:ascii="Times New Roman" w:hAnsi="Times New Roman" w:cs="Times New Roman" w:eastAsiaTheme="minorEastAsia"/>
          <w:sz w:val="22"/>
          <w:szCs w:val="22"/>
          <w:lang w:val="en-US" w:eastAsia="zh-CN"/>
        </w:rPr>
        <w:t>为Group2，Propofol为Group3</w:t>
      </w:r>
    </w:p>
    <w:p>
      <w:pPr>
        <w:ind w:firstLine="420" w:firstLineChars="0"/>
        <w:rPr>
          <w:rFonts w:hint="default" w:ascii="Times New Roman" w:hAnsi="Times New Roman" w:cs="Times New Roman" w:eastAsiaTheme="minorEastAsia"/>
          <w:sz w:val="22"/>
          <w:szCs w:val="22"/>
          <w:lang w:val="en-US" w:eastAsia="zh-CN"/>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numPr>
                <w:ilvl w:val="0"/>
                <w:numId w:val="0"/>
              </w:numPr>
              <w:rPr>
                <w:rFonts w:hint="default" w:ascii="Times New Roman" w:hAnsi="Times New Roman" w:cs="Times New Roman" w:eastAsiaTheme="minorEastAsia"/>
                <w:sz w:val="22"/>
                <w:szCs w:val="22"/>
                <w:vertAlign w:val="baseline"/>
                <w:lang w:val="en-US" w:eastAsia="zh-CN"/>
              </w:rPr>
            </w:pPr>
          </w:p>
        </w:tc>
        <w:tc>
          <w:tcPr>
            <w:tcW w:w="2841" w:type="dxa"/>
          </w:tcPr>
          <w:p>
            <w:pPr>
              <w:numPr>
                <w:ilvl w:val="0"/>
                <w:numId w:val="0"/>
              </w:numPr>
              <w:rPr>
                <w:rFonts w:hint="default" w:ascii="Times New Roman" w:hAnsi="Times New Roman" w:cs="Times New Roman" w:eastAsiaTheme="minorEastAsia"/>
                <w:sz w:val="22"/>
                <w:szCs w:val="22"/>
                <w:vertAlign w:val="baseline"/>
                <w:lang w:val="en-US" w:eastAsia="zh-CN"/>
              </w:rPr>
            </w:pPr>
            <w:r>
              <w:rPr>
                <w:rFonts w:hint="default" w:ascii="Times New Roman" w:hAnsi="Times New Roman" w:cs="Times New Roman" w:eastAsiaTheme="minorEastAsia"/>
                <w:sz w:val="22"/>
                <w:szCs w:val="22"/>
                <w:vertAlign w:val="baseline"/>
                <w:lang w:val="en-US" w:eastAsia="zh-CN"/>
              </w:rPr>
              <w:t>p</w:t>
            </w:r>
          </w:p>
        </w:tc>
        <w:tc>
          <w:tcPr>
            <w:tcW w:w="2841" w:type="dxa"/>
          </w:tcPr>
          <w:p>
            <w:pPr>
              <w:numPr>
                <w:ilvl w:val="0"/>
                <w:numId w:val="0"/>
              </w:numPr>
              <w:rPr>
                <w:rFonts w:hint="default" w:ascii="Times New Roman" w:hAnsi="Times New Roman" w:cs="Times New Roman" w:eastAsiaTheme="minorEastAsia"/>
                <w:sz w:val="22"/>
                <w:szCs w:val="22"/>
                <w:vertAlign w:val="baseline"/>
                <w:lang w:val="en-US" w:eastAsia="zh-CN"/>
              </w:rPr>
            </w:pPr>
            <w:r>
              <w:rPr>
                <w:rFonts w:hint="default" w:ascii="Times New Roman" w:hAnsi="Times New Roman" w:cs="Times New Roman" w:eastAsiaTheme="minorEastAsia"/>
                <w:i w:val="0"/>
                <w:iCs w:val="0"/>
                <w:color w:val="auto"/>
                <w:kern w:val="0"/>
                <w:sz w:val="22"/>
                <w:szCs w:val="22"/>
                <w:u w:val="none"/>
                <w:lang w:val="en-US" w:eastAsia="zh-CN" w:bidi="ar"/>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numPr>
                <w:ilvl w:val="0"/>
                <w:numId w:val="0"/>
              </w:numPr>
              <w:rPr>
                <w:rFonts w:hint="default" w:ascii="Times New Roman" w:hAnsi="Times New Roman" w:cs="Times New Roman" w:eastAsiaTheme="minorEastAsia"/>
                <w:sz w:val="22"/>
                <w:szCs w:val="22"/>
                <w:vertAlign w:val="baseline"/>
                <w:lang w:val="en-US" w:eastAsia="zh-CN"/>
              </w:rPr>
            </w:pPr>
            <w:r>
              <w:rPr>
                <w:rFonts w:hint="default" w:ascii="Times New Roman" w:hAnsi="Times New Roman" w:cs="Times New Roman" w:eastAsiaTheme="minorEastAsia"/>
                <w:sz w:val="22"/>
                <w:szCs w:val="22"/>
                <w:vertAlign w:val="baseline"/>
                <w:lang w:val="en-US" w:eastAsia="zh-CN"/>
              </w:rPr>
              <w:t>Group1 vs Group2 vs Group3</w:t>
            </w:r>
          </w:p>
        </w:tc>
        <w:tc>
          <w:tcPr>
            <w:tcW w:w="2841" w:type="dxa"/>
          </w:tcPr>
          <w:p>
            <w:pPr>
              <w:numPr>
                <w:ilvl w:val="0"/>
                <w:numId w:val="0"/>
              </w:numPr>
              <w:rPr>
                <w:rFonts w:hint="default" w:ascii="Times New Roman" w:hAnsi="Times New Roman" w:cs="Times New Roman" w:eastAsiaTheme="minorEastAsia"/>
                <w:sz w:val="22"/>
                <w:szCs w:val="22"/>
                <w:vertAlign w:val="baseline"/>
                <w:lang w:val="en-US" w:eastAsia="zh-CN"/>
              </w:rPr>
            </w:pPr>
            <w:r>
              <w:rPr>
                <w:rFonts w:hint="default" w:ascii="Times New Roman" w:hAnsi="Times New Roman" w:cs="Times New Roman" w:eastAsiaTheme="minorEastAsia"/>
                <w:i w:val="0"/>
                <w:iCs w:val="0"/>
                <w:color w:val="auto"/>
                <w:kern w:val="0"/>
                <w:sz w:val="22"/>
                <w:szCs w:val="22"/>
                <w:u w:val="none"/>
                <w:lang w:val="en-US" w:eastAsia="zh-CN" w:bidi="ar"/>
              </w:rPr>
              <w:t>0.0401</w:t>
            </w:r>
          </w:p>
        </w:tc>
        <w:tc>
          <w:tcPr>
            <w:tcW w:w="2841" w:type="dxa"/>
          </w:tcPr>
          <w:p>
            <w:pPr>
              <w:numPr>
                <w:ilvl w:val="0"/>
                <w:numId w:val="0"/>
              </w:numPr>
              <w:rPr>
                <w:rFonts w:hint="default" w:ascii="Times New Roman" w:hAnsi="Times New Roman" w:cs="Times New Roman" w:eastAsiaTheme="minorEastAsia"/>
                <w:sz w:val="22"/>
                <w:szCs w:val="22"/>
                <w:vertAlign w:val="baseline"/>
                <w:lang w:val="en-US" w:eastAsia="zh-CN"/>
              </w:rPr>
            </w:pPr>
            <w:r>
              <w:rPr>
                <w:rFonts w:hint="default" w:ascii="Times New Roman" w:hAnsi="Times New Roman" w:cs="Times New Roman" w:eastAsiaTheme="minorEastAsia"/>
                <w:i w:val="0"/>
                <w:iCs w:val="0"/>
                <w:color w:val="auto"/>
                <w:kern w:val="0"/>
                <w:sz w:val="22"/>
                <w:szCs w:val="22"/>
                <w:u w:val="none"/>
                <w:lang w:val="en-US" w:eastAsia="zh-CN" w:bidi="ar"/>
              </w:rPr>
              <w:t>3.221</w:t>
            </w:r>
          </w:p>
        </w:tc>
      </w:tr>
    </w:tbl>
    <w:p>
      <w:pPr>
        <w:jc w:val="both"/>
        <w:rPr>
          <w:rFonts w:hint="default" w:ascii="Times New Roman" w:hAnsi="Times New Roman" w:cs="Times New Roman" w:eastAsiaTheme="minorEastAsia"/>
          <w:sz w:val="22"/>
          <w:szCs w:val="22"/>
          <w:lang w:val="en-US" w:eastAsia="zh-CN"/>
        </w:rPr>
      </w:pPr>
      <w:r>
        <w:rPr>
          <w:rFonts w:hint="default" w:ascii="Times New Roman" w:hAnsi="Times New Roman" w:cs="Times New Roman" w:eastAsiaTheme="minorEastAsia"/>
          <w:sz w:val="22"/>
          <w:szCs w:val="22"/>
          <w:lang w:val="en-US" w:eastAsia="zh-CN"/>
        </w:rPr>
        <w:t>事后分析结果显示</w:t>
      </w:r>
      <w:r>
        <w:rPr>
          <w:rFonts w:hint="default" w:ascii="Times New Roman" w:hAnsi="Times New Roman" w:cs="Times New Roman" w:eastAsiaTheme="minorEastAsia"/>
          <w:sz w:val="22"/>
          <w:szCs w:val="22"/>
          <w:vertAlign w:val="baseline"/>
          <w:lang w:val="en-US" w:eastAsia="zh-CN"/>
        </w:rPr>
        <w:t>Group2 vs Group3的p&lt;0.05.</w:t>
      </w:r>
    </w:p>
    <w:p>
      <w:pPr>
        <w:jc w:val="center"/>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rPr>
        <w:drawing>
          <wp:inline distT="0" distB="0" distL="114300" distR="114300">
            <wp:extent cx="4456430" cy="2935605"/>
            <wp:effectExtent l="0" t="0" r="889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4456430" cy="2935605"/>
                    </a:xfrm>
                    <a:prstGeom prst="rect">
                      <a:avLst/>
                    </a:prstGeom>
                    <a:noFill/>
                    <a:ln>
                      <a:noFill/>
                    </a:ln>
                  </pic:spPr>
                </pic:pic>
              </a:graphicData>
            </a:graphic>
          </wp:inline>
        </w:drawing>
      </w:r>
    </w:p>
    <w:p>
      <w:pPr>
        <w:ind w:firstLine="420" w:firstLineChars="0"/>
        <w:jc w:val="both"/>
        <w:rPr>
          <w:rFonts w:hint="default" w:ascii="Times New Roman" w:hAnsi="Times New Roman" w:cs="Times New Roman" w:eastAsiaTheme="minorEastAsia"/>
          <w:sz w:val="22"/>
          <w:szCs w:val="22"/>
          <w:lang w:val="en-US" w:eastAsia="zh-CN"/>
        </w:rPr>
      </w:pPr>
      <w:r>
        <w:rPr>
          <w:rFonts w:hint="default" w:ascii="Times New Roman" w:hAnsi="Times New Roman" w:cs="Times New Roman" w:eastAsiaTheme="minorEastAsia"/>
          <w:sz w:val="22"/>
          <w:szCs w:val="22"/>
          <w:lang w:val="en-US" w:eastAsia="zh-CN"/>
        </w:rPr>
        <w:t>3组间比较发现，Propofol用药患者住院时长显著低于</w:t>
      </w:r>
      <w:r>
        <w:rPr>
          <w:rFonts w:hint="default" w:ascii="Times New Roman" w:hAnsi="Times New Roman" w:cs="Times New Roman" w:eastAsiaTheme="minorEastAsia"/>
          <w:sz w:val="22"/>
          <w:szCs w:val="22"/>
          <w:lang w:val="en-US" w:eastAsia="zh-CN"/>
        </w:rPr>
        <w:t>Midazolam</w:t>
      </w:r>
      <w:r>
        <w:rPr>
          <w:rFonts w:hint="default" w:ascii="Times New Roman" w:hAnsi="Times New Roman" w:cs="Times New Roman" w:eastAsiaTheme="minorEastAsia"/>
          <w:sz w:val="22"/>
          <w:szCs w:val="22"/>
          <w:lang w:val="en-US" w:eastAsia="zh-CN"/>
        </w:rPr>
        <w:t>用药患者。</w:t>
      </w:r>
    </w:p>
    <w:p>
      <w:pPr>
        <w:rPr>
          <w:rFonts w:hint="default" w:ascii="Times New Roman" w:hAnsi="Times New Roman" w:cs="Times New Roman" w:eastAsiaTheme="minorEastAsia"/>
          <w:sz w:val="22"/>
          <w:szCs w:val="22"/>
          <w:lang w:val="en-US" w:eastAsia="zh-CN"/>
        </w:rPr>
      </w:pPr>
    </w:p>
    <w:p>
      <w:pPr>
        <w:rPr>
          <w:rFonts w:hint="default" w:ascii="Times New Roman" w:hAnsi="Times New Roman" w:cs="Times New Roman" w:eastAsiaTheme="minorEastAsia"/>
          <w:sz w:val="22"/>
          <w:szCs w:val="22"/>
          <w:lang w:val="en-US" w:eastAsia="zh-CN"/>
        </w:rPr>
      </w:pPr>
    </w:p>
    <w:p>
      <w:pPr>
        <w:rPr>
          <w:rFonts w:hint="default" w:ascii="Times New Roman" w:hAnsi="Times New Roman" w:cs="Times New Roman" w:eastAsiaTheme="minorEastAsia"/>
          <w:sz w:val="22"/>
          <w:szCs w:val="22"/>
          <w:lang w:val="en-US" w:eastAsia="zh-CN"/>
        </w:rPr>
      </w:pPr>
    </w:p>
    <w:p>
      <w:pPr>
        <w:rPr>
          <w:rFonts w:hint="default" w:ascii="Times New Roman" w:hAnsi="Times New Roman" w:cs="Times New Roman" w:eastAsiaTheme="minorEastAsia"/>
          <w:sz w:val="22"/>
          <w:szCs w:val="22"/>
          <w:lang w:val="en-US" w:eastAsia="zh-CN"/>
        </w:rPr>
      </w:pPr>
    </w:p>
    <w:p>
      <w:pPr>
        <w:rPr>
          <w:rFonts w:hint="default" w:ascii="Times New Roman" w:hAnsi="Times New Roman" w:cs="Times New Roman" w:eastAsiaTheme="minorEastAsia"/>
          <w:sz w:val="22"/>
          <w:szCs w:val="22"/>
          <w:lang w:val="en-US" w:eastAsia="zh-CN"/>
        </w:rPr>
      </w:pPr>
    </w:p>
    <w:p>
      <w:pPr>
        <w:rPr>
          <w:rFonts w:hint="default" w:ascii="Times New Roman" w:hAnsi="Times New Roman" w:cs="Times New Roman" w:eastAsiaTheme="minorEastAsia"/>
          <w:sz w:val="22"/>
          <w:szCs w:val="22"/>
          <w:lang w:val="en-US" w:eastAsia="zh-CN"/>
        </w:rPr>
      </w:pPr>
    </w:p>
    <w:p>
      <w:pPr>
        <w:rPr>
          <w:rFonts w:hint="default" w:ascii="Times New Roman" w:hAnsi="Times New Roman" w:cs="Times New Roman" w:eastAsiaTheme="minorEastAsia"/>
          <w:sz w:val="22"/>
          <w:szCs w:val="22"/>
          <w:lang w:val="en-US" w:eastAsia="zh-CN"/>
        </w:rPr>
      </w:pPr>
    </w:p>
    <w:p>
      <w:pPr>
        <w:rPr>
          <w:rFonts w:hint="default" w:ascii="Times New Roman" w:hAnsi="Times New Roman" w:cs="Times New Roman" w:eastAsiaTheme="minorEastAsia"/>
          <w:sz w:val="22"/>
          <w:szCs w:val="22"/>
          <w:lang w:val="en-US" w:eastAsia="zh-CN"/>
        </w:rPr>
      </w:pPr>
    </w:p>
    <w:p>
      <w:pPr>
        <w:rPr>
          <w:rFonts w:hint="default" w:ascii="Times New Roman" w:hAnsi="Times New Roman" w:cs="Times New Roman" w:eastAsiaTheme="minorEastAsia"/>
          <w:sz w:val="22"/>
          <w:szCs w:val="22"/>
          <w:lang w:val="en-US" w:eastAsia="zh-CN"/>
        </w:rPr>
      </w:pPr>
    </w:p>
    <w:p>
      <w:pPr>
        <w:rPr>
          <w:rFonts w:hint="default" w:ascii="Times New Roman" w:hAnsi="Times New Roman" w:cs="Times New Roman" w:eastAsiaTheme="minorEastAsia"/>
          <w:sz w:val="22"/>
          <w:szCs w:val="22"/>
          <w:lang w:val="en-US" w:eastAsia="zh-CN"/>
        </w:rPr>
      </w:pPr>
    </w:p>
    <w:p>
      <w:pPr>
        <w:rPr>
          <w:rFonts w:hint="default" w:ascii="Times New Roman" w:hAnsi="Times New Roman" w:cs="Times New Roman" w:eastAsiaTheme="minorEastAsia"/>
          <w:sz w:val="22"/>
          <w:szCs w:val="22"/>
          <w:lang w:val="en-US" w:eastAsia="zh-CN"/>
        </w:rPr>
      </w:pPr>
    </w:p>
    <w:p>
      <w:pPr>
        <w:rPr>
          <w:rFonts w:hint="default" w:ascii="Times New Roman" w:hAnsi="Times New Roman" w:cs="Times New Roman" w:eastAsiaTheme="minorEastAsia"/>
          <w:sz w:val="22"/>
          <w:szCs w:val="22"/>
          <w:lang w:val="en-US" w:eastAsia="zh-CN"/>
        </w:rPr>
      </w:pPr>
    </w:p>
    <w:p>
      <w:pPr>
        <w:rPr>
          <w:rFonts w:hint="default" w:ascii="Times New Roman" w:hAnsi="Times New Roman" w:cs="Times New Roman" w:eastAsiaTheme="minorEastAsia"/>
          <w:sz w:val="22"/>
          <w:szCs w:val="22"/>
          <w:lang w:val="en-US" w:eastAsia="zh-CN"/>
        </w:rPr>
      </w:pPr>
    </w:p>
    <w:p>
      <w:pPr>
        <w:rPr>
          <w:rFonts w:hint="default" w:ascii="Times New Roman" w:hAnsi="Times New Roman" w:cs="Times New Roman" w:eastAsiaTheme="minorEastAsia"/>
          <w:sz w:val="22"/>
          <w:szCs w:val="22"/>
          <w:lang w:val="en-US" w:eastAsia="zh-CN"/>
        </w:rPr>
      </w:pPr>
    </w:p>
    <w:p>
      <w:pPr>
        <w:rPr>
          <w:rFonts w:hint="default" w:ascii="Times New Roman" w:hAnsi="Times New Roman" w:cs="Times New Roman" w:eastAsiaTheme="minorEastAsia"/>
          <w:sz w:val="22"/>
          <w:szCs w:val="22"/>
          <w:lang w:val="en-US" w:eastAsia="zh-CN"/>
        </w:rPr>
      </w:pPr>
    </w:p>
    <w:p>
      <w:pPr>
        <w:rPr>
          <w:rFonts w:hint="default" w:ascii="Times New Roman" w:hAnsi="Times New Roman" w:cs="Times New Roman" w:eastAsiaTheme="minorEastAsia"/>
          <w:sz w:val="22"/>
          <w:szCs w:val="22"/>
          <w:lang w:val="en-US" w:eastAsia="zh-CN"/>
        </w:rPr>
      </w:pPr>
    </w:p>
    <w:p>
      <w:pPr>
        <w:rPr>
          <w:rFonts w:hint="default" w:ascii="Times New Roman" w:hAnsi="Times New Roman" w:cs="Times New Roman" w:eastAsiaTheme="minorEastAsia"/>
          <w:sz w:val="22"/>
          <w:szCs w:val="22"/>
          <w:lang w:val="en-US" w:eastAsia="zh-CN"/>
        </w:rPr>
      </w:pPr>
    </w:p>
    <w:p>
      <w:pPr>
        <w:rPr>
          <w:rFonts w:hint="default" w:ascii="Times New Roman" w:hAnsi="Times New Roman" w:cs="Times New Roman" w:eastAsiaTheme="minorEastAsia"/>
          <w:sz w:val="22"/>
          <w:szCs w:val="22"/>
          <w:lang w:val="en-US" w:eastAsia="zh-CN"/>
        </w:rPr>
      </w:pPr>
    </w:p>
    <w:p>
      <w:pPr>
        <w:pStyle w:val="2"/>
        <w:numPr>
          <w:ilvl w:val="0"/>
          <w:numId w:val="2"/>
        </w:numPr>
        <w:bidi w:val="0"/>
        <w:rPr>
          <w:rFonts w:hint="default" w:ascii="Times New Roman" w:hAnsi="Times New Roman" w:cs="Times New Roman" w:eastAsiaTheme="minorEastAsia"/>
          <w:sz w:val="22"/>
          <w:szCs w:val="22"/>
          <w:lang w:val="en-US" w:eastAsia="zh-CN"/>
        </w:rPr>
      </w:pPr>
      <w:r>
        <w:rPr>
          <w:rFonts w:hint="default" w:ascii="Times New Roman" w:hAnsi="Times New Roman" w:cs="Times New Roman" w:eastAsiaTheme="minorEastAsia"/>
          <w:sz w:val="22"/>
          <w:szCs w:val="22"/>
          <w:lang w:val="en-US" w:eastAsia="zh-CN"/>
        </w:rPr>
        <w:t>生存分析</w:t>
      </w:r>
    </w:p>
    <w:p>
      <w:pPr>
        <w:pStyle w:val="3"/>
        <w:bidi w:val="0"/>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rPr>
        <w:t>1、癫痫患者生存时间的</w:t>
      </w:r>
      <w:r>
        <w:rPr>
          <w:rFonts w:hint="default" w:ascii="Times New Roman" w:hAnsi="Times New Roman" w:cs="Times New Roman" w:eastAsiaTheme="minorEastAsia"/>
          <w:sz w:val="22"/>
          <w:szCs w:val="22"/>
        </w:rPr>
        <w:t>C</w:t>
      </w:r>
      <w:r>
        <w:rPr>
          <w:rFonts w:hint="default" w:ascii="Times New Roman" w:hAnsi="Times New Roman" w:cs="Times New Roman" w:eastAsiaTheme="minorEastAsia"/>
          <w:sz w:val="22"/>
          <w:szCs w:val="22"/>
        </w:rPr>
        <w:t>ox回归分析</w:t>
      </w:r>
    </w:p>
    <w:p>
      <w:pPr>
        <w:spacing w:line="300" w:lineRule="auto"/>
        <w:ind w:firstLine="420"/>
        <w:rPr>
          <w:rFonts w:hint="default" w:ascii="Times New Roman" w:hAnsi="Times New Roman" w:cs="Times New Roman" w:eastAsiaTheme="minorEastAsia"/>
          <w:color w:val="4D4D4D"/>
          <w:sz w:val="22"/>
          <w:szCs w:val="22"/>
          <w:shd w:val="clear" w:color="auto" w:fill="FFFFFF"/>
        </w:rPr>
      </w:pPr>
      <w:r>
        <w:rPr>
          <w:rFonts w:hint="default" w:ascii="Times New Roman" w:hAnsi="Times New Roman" w:cs="Times New Roman" w:eastAsiaTheme="minorEastAsia"/>
          <w:color w:val="4D4D4D"/>
          <w:sz w:val="22"/>
          <w:szCs w:val="22"/>
          <w:shd w:val="clear" w:color="auto" w:fill="FFFFFF"/>
        </w:rPr>
        <w:t>为了</w:t>
      </w:r>
      <w:r>
        <w:rPr>
          <w:rFonts w:hint="default" w:ascii="Times New Roman" w:hAnsi="Times New Roman" w:cs="Times New Roman" w:eastAsiaTheme="minorEastAsia"/>
          <w:color w:val="4D4D4D"/>
          <w:sz w:val="22"/>
          <w:szCs w:val="22"/>
          <w:shd w:val="clear" w:color="auto" w:fill="FFFFFF"/>
        </w:rPr>
        <w:t>探究多个</w:t>
      </w:r>
      <w:r>
        <w:rPr>
          <w:rFonts w:hint="default" w:ascii="Times New Roman" w:hAnsi="Times New Roman" w:cs="Times New Roman" w:eastAsiaTheme="minorEastAsia"/>
          <w:color w:val="4D4D4D"/>
          <w:sz w:val="22"/>
          <w:szCs w:val="22"/>
          <w:shd w:val="clear" w:color="auto" w:fill="FFFFFF"/>
        </w:rPr>
        <w:t>身体指标</w:t>
      </w:r>
      <w:r>
        <w:rPr>
          <w:rFonts w:hint="default" w:ascii="Times New Roman" w:hAnsi="Times New Roman" w:cs="Times New Roman" w:eastAsiaTheme="minorEastAsia"/>
          <w:color w:val="4D4D4D"/>
          <w:sz w:val="22"/>
          <w:szCs w:val="22"/>
          <w:shd w:val="clear" w:color="auto" w:fill="FFFFFF"/>
        </w:rPr>
        <w:t>因素</w:t>
      </w:r>
      <w:r>
        <w:rPr>
          <w:rFonts w:hint="default" w:ascii="Times New Roman" w:hAnsi="Times New Roman" w:cs="Times New Roman" w:eastAsiaTheme="minorEastAsia"/>
          <w:color w:val="4D4D4D"/>
          <w:sz w:val="22"/>
          <w:szCs w:val="22"/>
          <w:shd w:val="clear" w:color="auto" w:fill="FFFFFF"/>
        </w:rPr>
        <w:t>（包括</w:t>
      </w:r>
      <w:r>
        <w:rPr>
          <w:rFonts w:hint="default" w:ascii="Times New Roman" w:hAnsi="Times New Roman" w:cs="Times New Roman" w:eastAsiaTheme="minorEastAsia"/>
          <w:color w:val="4D4D4D"/>
          <w:sz w:val="22"/>
          <w:szCs w:val="22"/>
          <w:shd w:val="clear" w:color="auto" w:fill="FFFFFF"/>
        </w:rPr>
        <w:t>离散型变量</w:t>
      </w:r>
      <w:r>
        <w:rPr>
          <w:rFonts w:hint="default" w:ascii="Times New Roman" w:hAnsi="Times New Roman" w:cs="Times New Roman" w:eastAsiaTheme="minorEastAsia"/>
          <w:color w:val="4D4D4D"/>
          <w:sz w:val="22"/>
          <w:szCs w:val="22"/>
          <w:shd w:val="clear" w:color="auto" w:fill="FFFFFF"/>
        </w:rPr>
        <w:t>和连续性变量）</w:t>
      </w:r>
      <w:r>
        <w:rPr>
          <w:rFonts w:hint="default" w:ascii="Times New Roman" w:hAnsi="Times New Roman" w:cs="Times New Roman" w:eastAsiaTheme="minorEastAsia"/>
          <w:color w:val="4D4D4D"/>
          <w:sz w:val="22"/>
          <w:szCs w:val="22"/>
          <w:shd w:val="clear" w:color="auto" w:fill="FFFFFF"/>
        </w:rPr>
        <w:t>对</w:t>
      </w:r>
      <w:r>
        <w:rPr>
          <w:rFonts w:hint="default" w:ascii="Times New Roman" w:hAnsi="Times New Roman" w:cs="Times New Roman" w:eastAsiaTheme="minorEastAsia"/>
          <w:color w:val="4D4D4D"/>
          <w:sz w:val="22"/>
          <w:szCs w:val="22"/>
          <w:shd w:val="clear" w:color="auto" w:fill="FFFFFF"/>
        </w:rPr>
        <w:t>癫痫患者</w:t>
      </w:r>
      <w:r>
        <w:rPr>
          <w:rFonts w:hint="default" w:ascii="Times New Roman" w:hAnsi="Times New Roman" w:cs="Times New Roman" w:eastAsiaTheme="minorEastAsia"/>
          <w:color w:val="4D4D4D"/>
          <w:sz w:val="22"/>
          <w:szCs w:val="22"/>
          <w:shd w:val="clear" w:color="auto" w:fill="FFFFFF"/>
        </w:rPr>
        <w:t>生存时间的影响，我们</w:t>
      </w:r>
      <w:r>
        <w:rPr>
          <w:rFonts w:hint="default" w:ascii="Times New Roman" w:hAnsi="Times New Roman" w:cs="Times New Roman" w:eastAsiaTheme="minorEastAsia"/>
          <w:color w:val="4D4D4D"/>
          <w:sz w:val="22"/>
          <w:szCs w:val="22"/>
          <w:shd w:val="clear" w:color="auto" w:fill="FFFFFF"/>
        </w:rPr>
        <w:t>可以</w:t>
      </w:r>
      <w:r>
        <w:rPr>
          <w:rFonts w:hint="default" w:ascii="Times New Roman" w:hAnsi="Times New Roman" w:cs="Times New Roman" w:eastAsiaTheme="minorEastAsia"/>
          <w:color w:val="4D4D4D"/>
          <w:sz w:val="22"/>
          <w:szCs w:val="22"/>
          <w:shd w:val="clear" w:color="auto" w:fill="FFFFFF"/>
        </w:rPr>
        <w:t>借助于</w:t>
      </w:r>
      <w:r>
        <w:rPr>
          <w:rFonts w:hint="default" w:ascii="Times New Roman" w:hAnsi="Times New Roman" w:cs="Times New Roman" w:eastAsiaTheme="minorEastAsia"/>
          <w:color w:val="4D4D4D"/>
          <w:sz w:val="22"/>
          <w:szCs w:val="22"/>
          <w:shd w:val="clear" w:color="auto" w:fill="FFFFFF"/>
        </w:rPr>
        <w:t>c</w:t>
      </w:r>
      <w:r>
        <w:rPr>
          <w:rFonts w:hint="default" w:ascii="Times New Roman" w:hAnsi="Times New Roman" w:cs="Times New Roman" w:eastAsiaTheme="minorEastAsia"/>
          <w:color w:val="4D4D4D"/>
          <w:sz w:val="22"/>
          <w:szCs w:val="22"/>
          <w:shd w:val="clear" w:color="auto" w:fill="FFFFFF"/>
        </w:rPr>
        <w:t>ox回归方法</w:t>
      </w:r>
      <w:r>
        <w:rPr>
          <w:rFonts w:hint="default" w:ascii="Times New Roman" w:hAnsi="Times New Roman" w:cs="Times New Roman" w:eastAsiaTheme="minorEastAsia"/>
          <w:color w:val="4D4D4D"/>
          <w:sz w:val="22"/>
          <w:szCs w:val="22"/>
          <w:shd w:val="clear" w:color="auto" w:fill="FFFFFF"/>
        </w:rPr>
        <w:t>。</w:t>
      </w:r>
    </w:p>
    <w:p>
      <w:pPr>
        <w:spacing w:line="300" w:lineRule="auto"/>
        <w:rPr>
          <w:rFonts w:hint="default" w:ascii="Times New Roman" w:hAnsi="Times New Roman" w:cs="Times New Roman" w:eastAsiaTheme="minorEastAsia"/>
          <w:color w:val="4D4D4D"/>
          <w:sz w:val="22"/>
          <w:szCs w:val="22"/>
          <w:shd w:val="clear" w:color="auto" w:fill="FFFFFF"/>
        </w:rPr>
      </w:pPr>
      <w:r>
        <w:rPr>
          <w:rFonts w:hint="default" w:ascii="Times New Roman" w:hAnsi="Times New Roman" w:cs="Times New Roman" w:eastAsiaTheme="minorEastAsia"/>
          <w:color w:val="4D4D4D"/>
          <w:sz w:val="22"/>
          <w:szCs w:val="22"/>
          <w:shd w:val="clear" w:color="auto" w:fill="FFFFFF"/>
        </w:rPr>
        <w:t>cox回归的</w:t>
      </w:r>
      <w:r>
        <w:rPr>
          <w:rFonts w:hint="default" w:ascii="Times New Roman" w:hAnsi="Times New Roman" w:cs="Times New Roman" w:eastAsiaTheme="minorEastAsia"/>
          <w:color w:val="4D4D4D"/>
          <w:sz w:val="22"/>
          <w:szCs w:val="22"/>
          <w:shd w:val="clear" w:color="auto" w:fill="FFFFFF"/>
        </w:rPr>
        <w:t>全称为：cox</w:t>
      </w:r>
      <w:r>
        <w:rPr>
          <w:rFonts w:hint="default" w:ascii="Times New Roman" w:hAnsi="Times New Roman" w:cs="Times New Roman" w:eastAsiaTheme="minorEastAsia"/>
          <w:color w:val="4D4D4D"/>
          <w:sz w:val="22"/>
          <w:szCs w:val="22"/>
          <w:shd w:val="clear" w:color="auto" w:fill="FFFFFF"/>
        </w:rPr>
        <w:t xml:space="preserve"> proportional hazards regression model,称之为cox等比例风险回归模型， 对应的公式如下</w:t>
      </w:r>
      <w:r>
        <w:rPr>
          <w:rFonts w:hint="default" w:ascii="Times New Roman" w:hAnsi="Times New Roman" w:cs="Times New Roman" w:eastAsiaTheme="minorEastAsia"/>
          <w:color w:val="4D4D4D"/>
          <w:sz w:val="22"/>
          <w:szCs w:val="22"/>
          <w:shd w:val="clear" w:color="auto" w:fill="FFFFFF"/>
        </w:rPr>
        <w:t>:</w:t>
      </w:r>
    </w:p>
    <w:p>
      <w:pPr>
        <w:spacing w:line="300" w:lineRule="auto"/>
        <w:jc w:val="center"/>
        <w:rPr>
          <w:rFonts w:hint="default" w:ascii="Times New Roman" w:hAnsi="Times New Roman" w:cs="Times New Roman" w:eastAsiaTheme="minorEastAsia"/>
          <w:color w:val="4D4D4D"/>
          <w:sz w:val="22"/>
          <w:szCs w:val="22"/>
          <w:shd w:val="clear" w:color="auto" w:fill="FFFFFF"/>
        </w:rPr>
      </w:pPr>
      <w:r>
        <w:rPr>
          <w:rFonts w:hint="default" w:ascii="Times New Roman" w:hAnsi="Times New Roman" w:cs="Times New Roman" w:eastAsiaTheme="minorEastAsia"/>
          <w:sz w:val="22"/>
          <w:szCs w:val="22"/>
        </w:rPr>
        <w:drawing>
          <wp:inline distT="0" distB="0" distL="0" distR="0">
            <wp:extent cx="6280150" cy="1531620"/>
            <wp:effectExtent l="0" t="0" r="13970"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4"/>
                    <a:stretch>
                      <a:fillRect/>
                    </a:stretch>
                  </pic:blipFill>
                  <pic:spPr>
                    <a:xfrm>
                      <a:off x="0" y="0"/>
                      <a:ext cx="6308446" cy="1538756"/>
                    </a:xfrm>
                    <a:prstGeom prst="rect">
                      <a:avLst/>
                    </a:prstGeom>
                  </pic:spPr>
                </pic:pic>
              </a:graphicData>
            </a:graphic>
          </wp:inline>
        </w:drawing>
      </w:r>
    </w:p>
    <w:p>
      <w:pPr>
        <w:spacing w:line="300" w:lineRule="auto"/>
        <w:rPr>
          <w:rFonts w:hint="default" w:ascii="Times New Roman" w:hAnsi="Times New Roman" w:cs="Times New Roman" w:eastAsiaTheme="minorEastAsia"/>
          <w:color w:val="4D4D4D"/>
          <w:sz w:val="22"/>
          <w:szCs w:val="22"/>
          <w:shd w:val="clear" w:color="auto" w:fill="FFFFFF"/>
        </w:rPr>
      </w:pPr>
      <w:r>
        <w:rPr>
          <w:rFonts w:hint="default" w:ascii="Times New Roman" w:hAnsi="Times New Roman" w:cs="Times New Roman" w:eastAsiaTheme="minorEastAsia"/>
          <w:color w:val="4D4D4D"/>
          <w:sz w:val="22"/>
          <w:szCs w:val="22"/>
          <w:shd w:val="clear" w:color="auto" w:fill="FFFFFF"/>
        </w:rPr>
        <w:t>将上述公式进行log转换，可以变换成以下格式</w:t>
      </w:r>
      <w:r>
        <w:rPr>
          <w:rFonts w:hint="default" w:ascii="Times New Roman" w:hAnsi="Times New Roman" w:cs="Times New Roman" w:eastAsiaTheme="minorEastAsia"/>
          <w:color w:val="4D4D4D"/>
          <w:sz w:val="22"/>
          <w:szCs w:val="22"/>
          <w:shd w:val="clear" w:color="auto" w:fill="FFFFFF"/>
        </w:rPr>
        <w:t>:</w:t>
      </w:r>
    </w:p>
    <w:p>
      <w:pPr>
        <w:spacing w:line="300" w:lineRule="auto"/>
        <w:jc w:val="center"/>
        <w:rPr>
          <w:rFonts w:hint="default" w:ascii="Times New Roman" w:hAnsi="Times New Roman" w:cs="Times New Roman" w:eastAsiaTheme="minorEastAsia"/>
          <w:color w:val="4D4D4D"/>
          <w:sz w:val="22"/>
          <w:szCs w:val="22"/>
          <w:shd w:val="clear" w:color="auto" w:fill="FFFFFF"/>
        </w:rPr>
      </w:pPr>
      <w:r>
        <w:rPr>
          <w:rFonts w:hint="default" w:ascii="Times New Roman" w:hAnsi="Times New Roman" w:cs="Times New Roman" w:eastAsiaTheme="minorEastAsia"/>
          <w:sz w:val="22"/>
          <w:szCs w:val="22"/>
        </w:rPr>
        <w:drawing>
          <wp:inline distT="0" distB="0" distL="0" distR="0">
            <wp:extent cx="2261870" cy="498475"/>
            <wp:effectExtent l="0" t="0" r="889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5"/>
                    <a:stretch>
                      <a:fillRect/>
                    </a:stretch>
                  </pic:blipFill>
                  <pic:spPr>
                    <a:xfrm>
                      <a:off x="0" y="0"/>
                      <a:ext cx="2349391" cy="517976"/>
                    </a:xfrm>
                    <a:prstGeom prst="rect">
                      <a:avLst/>
                    </a:prstGeom>
                  </pic:spPr>
                </pic:pic>
              </a:graphicData>
            </a:graphic>
          </wp:inline>
        </w:drawing>
      </w:r>
    </w:p>
    <w:p>
      <w:pPr>
        <w:spacing w:line="300" w:lineRule="auto"/>
        <w:ind w:firstLine="420"/>
        <w:rPr>
          <w:rFonts w:hint="default" w:ascii="Times New Roman" w:hAnsi="Times New Roman" w:cs="Times New Roman" w:eastAsiaTheme="minorEastAsia"/>
          <w:sz w:val="22"/>
          <w:szCs w:val="22"/>
          <w:shd w:val="clear" w:color="auto" w:fill="FFFFFF"/>
        </w:rPr>
      </w:pPr>
      <w:r>
        <w:rPr>
          <w:rFonts w:hint="default" w:ascii="Times New Roman" w:hAnsi="Times New Roman" w:cs="Times New Roman" w:eastAsiaTheme="minorEastAsia"/>
          <w:sz w:val="22"/>
          <w:szCs w:val="22"/>
          <w:shd w:val="clear" w:color="auto" w:fill="FFFFFF"/>
        </w:rPr>
        <w:t>cox回归其实是在线性回归和逻辑回归的基础上延伸而出的一种方法，将影响生存的多个因素当做回归方程中的自变量，将风险函数h(t)和h0(t）的比值当做因变量</w:t>
      </w:r>
      <w:r>
        <w:rPr>
          <w:rFonts w:hint="default" w:ascii="Times New Roman" w:hAnsi="Times New Roman" w:cs="Times New Roman" w:eastAsiaTheme="minorEastAsia"/>
          <w:sz w:val="22"/>
          <w:szCs w:val="22"/>
          <w:shd w:val="clear" w:color="auto" w:fill="FFFFFF"/>
        </w:rPr>
        <w:t>。</w:t>
      </w:r>
    </w:p>
    <w:p>
      <w:pPr>
        <w:spacing w:line="300" w:lineRule="auto"/>
        <w:rPr>
          <w:rFonts w:hint="default" w:ascii="Times New Roman" w:hAnsi="Times New Roman" w:cs="Times New Roman" w:eastAsiaTheme="minorEastAsia"/>
          <w:sz w:val="22"/>
          <w:szCs w:val="22"/>
          <w:shd w:val="clear" w:color="auto" w:fill="FFFFFF"/>
        </w:rPr>
      </w:pPr>
      <w:r>
        <w:rPr>
          <w:rFonts w:hint="default" w:ascii="Times New Roman" w:hAnsi="Times New Roman" w:cs="Times New Roman" w:eastAsiaTheme="minorEastAsia"/>
          <w:sz w:val="22"/>
          <w:szCs w:val="22"/>
          <w:shd w:val="clear" w:color="auto" w:fill="FFFFFF"/>
        </w:rPr>
        <w:t>癫痫患者自变量：</w:t>
      </w:r>
    </w:p>
    <w:p>
      <w:pPr>
        <w:spacing w:line="300" w:lineRule="auto"/>
        <w:rPr>
          <w:rFonts w:hint="default" w:ascii="Times New Roman" w:hAnsi="Times New Roman" w:cs="Times New Roman" w:eastAsiaTheme="minorEastAsia"/>
          <w:sz w:val="22"/>
          <w:szCs w:val="22"/>
          <w:shd w:val="clear" w:color="auto" w:fill="FFFFFF"/>
        </w:rPr>
      </w:pPr>
      <w:r>
        <w:rPr>
          <w:rFonts w:hint="default" w:ascii="Times New Roman" w:hAnsi="Times New Roman" w:cs="Times New Roman" w:eastAsiaTheme="minorEastAsia"/>
          <w:sz w:val="22"/>
          <w:szCs w:val="22"/>
          <w:shd w:val="clear" w:color="auto" w:fill="FFFFFF"/>
        </w:rPr>
        <w:t>患者实际年龄（anchor</w:t>
      </w:r>
      <w:r>
        <w:rPr>
          <w:rFonts w:hint="default" w:ascii="Times New Roman" w:hAnsi="Times New Roman" w:cs="Times New Roman" w:eastAsiaTheme="minorEastAsia"/>
          <w:sz w:val="22"/>
          <w:szCs w:val="22"/>
          <w:shd w:val="clear" w:color="auto" w:fill="FFFFFF"/>
        </w:rPr>
        <w:t>_age</w:t>
      </w:r>
      <w:r>
        <w:rPr>
          <w:rFonts w:hint="default" w:ascii="Times New Roman" w:hAnsi="Times New Roman" w:cs="Times New Roman" w:eastAsiaTheme="minorEastAsia"/>
          <w:sz w:val="22"/>
          <w:szCs w:val="22"/>
          <w:shd w:val="clear" w:color="auto" w:fill="FFFFFF"/>
        </w:rPr>
        <w:t>）、性别（</w:t>
      </w:r>
      <w:r>
        <w:rPr>
          <w:rFonts w:hint="default" w:ascii="Times New Roman" w:hAnsi="Times New Roman" w:cs="Times New Roman" w:eastAsiaTheme="minorEastAsia"/>
          <w:sz w:val="22"/>
          <w:szCs w:val="22"/>
          <w:shd w:val="clear" w:color="auto" w:fill="FFFFFF"/>
        </w:rPr>
        <w:t>gender</w:t>
      </w:r>
      <w:r>
        <w:rPr>
          <w:rFonts w:hint="default" w:ascii="Times New Roman" w:hAnsi="Times New Roman" w:cs="Times New Roman" w:eastAsiaTheme="minorEastAsia"/>
          <w:sz w:val="22"/>
          <w:szCs w:val="22"/>
          <w:shd w:val="clear" w:color="auto" w:fill="FFFFFF"/>
        </w:rPr>
        <w:t>）、</w:t>
      </w:r>
    </w:p>
    <w:p>
      <w:pPr>
        <w:spacing w:line="300" w:lineRule="auto"/>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4D4D4D"/>
          <w:sz w:val="22"/>
          <w:szCs w:val="22"/>
          <w:shd w:val="clear" w:color="auto" w:fill="FFFFFF"/>
        </w:rPr>
        <w:t>是否使用</w:t>
      </w:r>
      <w:r>
        <w:rPr>
          <w:rFonts w:hint="default" w:ascii="Times New Roman" w:hAnsi="Times New Roman" w:cs="Times New Roman" w:eastAsiaTheme="minorEastAsia"/>
          <w:color w:val="000000"/>
          <w:kern w:val="0"/>
          <w:sz w:val="22"/>
          <w:szCs w:val="22"/>
        </w:rPr>
        <w:t>丙泊酚（Propofol）、是否使用咪达唑仑（Midazolam(Versed)）、</w:t>
      </w:r>
    </w:p>
    <w:p>
      <w:pPr>
        <w:spacing w:line="300" w:lineRule="auto"/>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是否使用右美托咪定（Dexmedetomidine）、种族（</w:t>
      </w:r>
      <w:r>
        <w:rPr>
          <w:rFonts w:hint="default" w:ascii="Times New Roman" w:hAnsi="Times New Roman" w:cs="Times New Roman" w:eastAsiaTheme="minorEastAsia"/>
          <w:color w:val="000000"/>
          <w:kern w:val="0"/>
          <w:sz w:val="22"/>
          <w:szCs w:val="22"/>
        </w:rPr>
        <w:t>Ethnicity</w:t>
      </w:r>
      <w:r>
        <w:rPr>
          <w:rFonts w:hint="default" w:ascii="Times New Roman" w:hAnsi="Times New Roman" w:cs="Times New Roman" w:eastAsiaTheme="minorEastAsia"/>
          <w:color w:val="000000"/>
          <w:kern w:val="0"/>
          <w:sz w:val="22"/>
          <w:szCs w:val="22"/>
        </w:rPr>
        <w:t>）、</w:t>
      </w:r>
    </w:p>
    <w:p>
      <w:pPr>
        <w:spacing w:line="300" w:lineRule="auto"/>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婚姻状态（</w:t>
      </w:r>
      <w:r>
        <w:rPr>
          <w:rFonts w:hint="default" w:ascii="Times New Roman" w:hAnsi="Times New Roman" w:cs="Times New Roman" w:eastAsiaTheme="minorEastAsia"/>
          <w:color w:val="000000"/>
          <w:kern w:val="0"/>
          <w:sz w:val="22"/>
          <w:szCs w:val="22"/>
        </w:rPr>
        <w:t>Marrital_Status</w:t>
      </w:r>
      <w:r>
        <w:rPr>
          <w:rFonts w:hint="default" w:ascii="Times New Roman" w:hAnsi="Times New Roman" w:cs="Times New Roman" w:eastAsiaTheme="minorEastAsia"/>
          <w:color w:val="000000"/>
          <w:kern w:val="0"/>
          <w:sz w:val="22"/>
          <w:szCs w:val="22"/>
        </w:rPr>
        <w:t>）、血小板（</w:t>
      </w:r>
      <w:r>
        <w:rPr>
          <w:rFonts w:hint="default" w:ascii="Times New Roman" w:hAnsi="Times New Roman" w:cs="Times New Roman" w:eastAsiaTheme="minorEastAsia"/>
          <w:color w:val="000000"/>
          <w:kern w:val="0"/>
          <w:sz w:val="22"/>
          <w:szCs w:val="22"/>
        </w:rPr>
        <w:t>Platelet</w:t>
      </w:r>
      <w:r>
        <w:rPr>
          <w:rFonts w:hint="default" w:ascii="Times New Roman" w:hAnsi="Times New Roman" w:cs="Times New Roman" w:eastAsiaTheme="minorEastAsia"/>
          <w:color w:val="000000"/>
          <w:kern w:val="0"/>
          <w:sz w:val="22"/>
          <w:szCs w:val="22"/>
        </w:rPr>
        <w:t>）、</w:t>
      </w:r>
    </w:p>
    <w:p>
      <w:pPr>
        <w:spacing w:line="300" w:lineRule="auto"/>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血清钾（</w:t>
      </w:r>
      <w:r>
        <w:rPr>
          <w:rFonts w:hint="default" w:ascii="Times New Roman" w:hAnsi="Times New Roman" w:cs="Times New Roman" w:eastAsiaTheme="minorEastAsia"/>
          <w:color w:val="000000"/>
          <w:kern w:val="0"/>
          <w:sz w:val="22"/>
          <w:szCs w:val="22"/>
        </w:rPr>
        <w:t>Potassium</w:t>
      </w:r>
      <w:r>
        <w:rPr>
          <w:rFonts w:hint="default" w:ascii="Times New Roman" w:hAnsi="Times New Roman" w:cs="Times New Roman" w:eastAsiaTheme="minorEastAsia"/>
          <w:color w:val="000000"/>
          <w:kern w:val="0"/>
          <w:sz w:val="22"/>
          <w:szCs w:val="22"/>
        </w:rPr>
        <w:t>）、血清钠（</w:t>
      </w:r>
      <w:r>
        <w:rPr>
          <w:rFonts w:hint="default" w:ascii="Times New Roman" w:hAnsi="Times New Roman" w:cs="Times New Roman" w:eastAsiaTheme="minorEastAsia"/>
          <w:color w:val="000000"/>
          <w:kern w:val="0"/>
          <w:sz w:val="22"/>
          <w:szCs w:val="22"/>
        </w:rPr>
        <w:t>Sodium</w:t>
      </w:r>
      <w:r>
        <w:rPr>
          <w:rFonts w:hint="default" w:ascii="Times New Roman" w:hAnsi="Times New Roman" w:cs="Times New Roman" w:eastAsiaTheme="minorEastAsia"/>
          <w:color w:val="000000"/>
          <w:kern w:val="0"/>
          <w:sz w:val="22"/>
          <w:szCs w:val="22"/>
        </w:rPr>
        <w:t>）、</w:t>
      </w:r>
    </w:p>
    <w:p>
      <w:pPr>
        <w:spacing w:line="300" w:lineRule="auto"/>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阴离子间隙（</w:t>
      </w:r>
      <w:r>
        <w:rPr>
          <w:rFonts w:hint="default" w:ascii="Times New Roman" w:hAnsi="Times New Roman" w:cs="Times New Roman" w:eastAsiaTheme="minorEastAsia"/>
          <w:color w:val="000000"/>
          <w:kern w:val="0"/>
          <w:sz w:val="22"/>
          <w:szCs w:val="22"/>
        </w:rPr>
        <w:t>Anion_Gap</w:t>
      </w:r>
      <w:r>
        <w:rPr>
          <w:rFonts w:hint="default" w:ascii="Times New Roman" w:hAnsi="Times New Roman" w:cs="Times New Roman" w:eastAsiaTheme="minorEastAsia"/>
          <w:color w:val="000000"/>
          <w:kern w:val="0"/>
          <w:sz w:val="22"/>
          <w:szCs w:val="22"/>
        </w:rPr>
        <w:t>）、肌酐（</w:t>
      </w:r>
      <w:r>
        <w:rPr>
          <w:rFonts w:hint="default" w:ascii="Times New Roman" w:hAnsi="Times New Roman" w:cs="Times New Roman" w:eastAsiaTheme="minorEastAsia"/>
          <w:color w:val="000000"/>
          <w:kern w:val="0"/>
          <w:sz w:val="22"/>
          <w:szCs w:val="22"/>
        </w:rPr>
        <w:t>Creatinine</w:t>
      </w:r>
      <w:r>
        <w:rPr>
          <w:rFonts w:hint="default" w:ascii="Times New Roman" w:hAnsi="Times New Roman" w:cs="Times New Roman" w:eastAsiaTheme="minorEastAsia"/>
          <w:color w:val="000000"/>
          <w:kern w:val="0"/>
          <w:sz w:val="22"/>
          <w:szCs w:val="22"/>
        </w:rPr>
        <w:t>）、</w:t>
      </w:r>
    </w:p>
    <w:p>
      <w:pPr>
        <w:spacing w:line="300" w:lineRule="auto"/>
        <w:rPr>
          <w:rFonts w:hint="default" w:ascii="Times New Roman" w:hAnsi="Times New Roman" w:cs="Times New Roman" w:eastAsiaTheme="minorEastAsia"/>
          <w:color w:val="000000"/>
          <w:kern w:val="0"/>
          <w:sz w:val="22"/>
          <w:szCs w:val="22"/>
          <w:lang w:eastAsia="zh-CN"/>
        </w:rPr>
      </w:pPr>
      <w:r>
        <w:rPr>
          <w:rFonts w:hint="default" w:ascii="Times New Roman" w:hAnsi="Times New Roman" w:cs="Times New Roman" w:eastAsiaTheme="minorEastAsia"/>
          <w:color w:val="000000"/>
          <w:kern w:val="0"/>
          <w:sz w:val="22"/>
          <w:szCs w:val="22"/>
        </w:rPr>
        <w:t>红细胞（Red</w:t>
      </w:r>
      <w:r>
        <w:rPr>
          <w:rFonts w:hint="default" w:ascii="Times New Roman" w:hAnsi="Times New Roman" w:cs="Times New Roman" w:eastAsiaTheme="minorEastAsia"/>
          <w:color w:val="000000"/>
          <w:kern w:val="0"/>
          <w:sz w:val="22"/>
          <w:szCs w:val="22"/>
        </w:rPr>
        <w:t>_Blood_Cells</w:t>
      </w:r>
      <w:r>
        <w:rPr>
          <w:rFonts w:hint="default" w:ascii="Times New Roman" w:hAnsi="Times New Roman" w:cs="Times New Roman" w:eastAsiaTheme="minorEastAsia"/>
          <w:color w:val="000000"/>
          <w:kern w:val="0"/>
          <w:sz w:val="22"/>
          <w:szCs w:val="22"/>
        </w:rPr>
        <w:t>）、白细胞（</w:t>
      </w:r>
      <w:r>
        <w:rPr>
          <w:rFonts w:hint="default" w:ascii="Times New Roman" w:hAnsi="Times New Roman" w:cs="Times New Roman" w:eastAsiaTheme="minorEastAsia"/>
          <w:color w:val="000000"/>
          <w:kern w:val="0"/>
          <w:sz w:val="22"/>
          <w:szCs w:val="22"/>
        </w:rPr>
        <w:t>White_Blood_Cells</w:t>
      </w:r>
      <w:r>
        <w:rPr>
          <w:rFonts w:hint="default" w:ascii="Times New Roman" w:hAnsi="Times New Roman" w:cs="Times New Roman" w:eastAsiaTheme="minorEastAsia"/>
          <w:color w:val="000000"/>
          <w:kern w:val="0"/>
          <w:sz w:val="22"/>
          <w:szCs w:val="22"/>
        </w:rPr>
        <w:t>）</w:t>
      </w:r>
      <w:r>
        <w:rPr>
          <w:rFonts w:hint="default" w:ascii="Times New Roman" w:hAnsi="Times New Roman" w:cs="Times New Roman" w:eastAsiaTheme="minorEastAsia"/>
          <w:color w:val="000000"/>
          <w:kern w:val="0"/>
          <w:sz w:val="22"/>
          <w:szCs w:val="22"/>
          <w:lang w:eastAsia="zh-CN"/>
        </w:rPr>
        <w:t>、</w:t>
      </w:r>
    </w:p>
    <w:p>
      <w:pPr>
        <w:spacing w:line="300" w:lineRule="auto"/>
        <w:rPr>
          <w:rFonts w:hint="default" w:ascii="Times New Roman" w:hAnsi="Times New Roman" w:cs="Times New Roman" w:eastAsiaTheme="minorEastAsia"/>
          <w:color w:val="000000"/>
          <w:kern w:val="0"/>
          <w:sz w:val="22"/>
          <w:szCs w:val="22"/>
          <w:lang w:val="en-US" w:eastAsia="zh-CN"/>
        </w:rPr>
      </w:pPr>
      <w:r>
        <w:rPr>
          <w:rFonts w:hint="default" w:ascii="Times New Roman" w:hAnsi="Times New Roman" w:cs="Times New Roman" w:eastAsiaTheme="minorEastAsia"/>
          <w:color w:val="000000"/>
          <w:kern w:val="0"/>
          <w:sz w:val="22"/>
          <w:szCs w:val="22"/>
          <w:lang w:val="en-US" w:eastAsia="zh-CN"/>
        </w:rPr>
        <w:t>心力衰竭</w:t>
      </w:r>
      <w:r>
        <w:rPr>
          <w:rFonts w:hint="default" w:ascii="Times New Roman" w:hAnsi="Times New Roman" w:cs="Times New Roman" w:eastAsiaTheme="minorEastAsia"/>
          <w:color w:val="000000"/>
          <w:kern w:val="0"/>
          <w:sz w:val="22"/>
          <w:szCs w:val="22"/>
          <w:lang w:val="en-US" w:eastAsia="zh-CN"/>
        </w:rPr>
        <w:t>（heart</w:t>
      </w:r>
      <w:r>
        <w:rPr>
          <w:rFonts w:hint="default" w:ascii="Times New Roman" w:hAnsi="Times New Roman" w:cs="Times New Roman" w:eastAsiaTheme="minorEastAsia"/>
          <w:i w:val="0"/>
          <w:iCs w:val="0"/>
          <w:color w:val="000000"/>
          <w:kern w:val="0"/>
          <w:sz w:val="22"/>
          <w:szCs w:val="22"/>
          <w:u w:val="none"/>
          <w:lang w:val="en-US" w:eastAsia="zh-CN" w:bidi="ar"/>
        </w:rPr>
        <w:t xml:space="preserve"> failure</w:t>
      </w:r>
      <w:r>
        <w:rPr>
          <w:rFonts w:hint="default" w:ascii="Times New Roman" w:hAnsi="Times New Roman" w:cs="Times New Roman" w:eastAsiaTheme="minorEastAsia"/>
          <w:color w:val="000000"/>
          <w:kern w:val="0"/>
          <w:sz w:val="22"/>
          <w:szCs w:val="22"/>
          <w:lang w:val="en-US" w:eastAsia="zh-CN"/>
        </w:rPr>
        <w:t>）、</w:t>
      </w:r>
      <w:r>
        <w:rPr>
          <w:rFonts w:hint="default" w:ascii="Times New Roman" w:hAnsi="Times New Roman" w:cs="Times New Roman" w:eastAsiaTheme="minorEastAsia"/>
          <w:color w:val="000000"/>
          <w:kern w:val="0"/>
          <w:sz w:val="22"/>
          <w:szCs w:val="22"/>
          <w:lang w:val="en-US" w:eastAsia="zh-CN"/>
        </w:rPr>
        <w:t>脑损</w:t>
      </w:r>
      <w:r>
        <w:rPr>
          <w:rFonts w:hint="default" w:ascii="Times New Roman" w:hAnsi="Times New Roman" w:cs="Times New Roman" w:eastAsiaTheme="minorEastAsia"/>
          <w:color w:val="000000"/>
          <w:kern w:val="0"/>
          <w:sz w:val="22"/>
          <w:szCs w:val="22"/>
          <w:lang w:val="en-US" w:eastAsia="zh-CN"/>
        </w:rPr>
        <w:t>（brain damage）、</w:t>
      </w:r>
    </w:p>
    <w:p>
      <w:pPr>
        <w:spacing w:line="300" w:lineRule="auto"/>
        <w:rPr>
          <w:rFonts w:hint="default" w:ascii="Times New Roman" w:hAnsi="Times New Roman" w:cs="Times New Roman" w:eastAsiaTheme="minorEastAsia"/>
          <w:color w:val="000000"/>
          <w:kern w:val="0"/>
          <w:sz w:val="22"/>
          <w:szCs w:val="22"/>
          <w:lang w:val="en-US" w:eastAsia="zh-CN"/>
        </w:rPr>
      </w:pPr>
      <w:r>
        <w:rPr>
          <w:rFonts w:hint="default" w:ascii="Times New Roman" w:hAnsi="Times New Roman" w:cs="Times New Roman" w:eastAsiaTheme="minorEastAsia"/>
          <w:color w:val="000000"/>
          <w:kern w:val="0"/>
          <w:sz w:val="22"/>
          <w:szCs w:val="22"/>
          <w:lang w:val="en-US" w:eastAsia="zh-CN"/>
        </w:rPr>
        <w:t>缺氧</w:t>
      </w:r>
      <w:r>
        <w:rPr>
          <w:rFonts w:hint="default" w:ascii="Times New Roman" w:hAnsi="Times New Roman" w:cs="Times New Roman" w:eastAsiaTheme="minorEastAsia"/>
          <w:color w:val="000000"/>
          <w:kern w:val="0"/>
          <w:sz w:val="22"/>
          <w:szCs w:val="22"/>
          <w:lang w:val="en-US" w:eastAsia="zh-CN"/>
        </w:rPr>
        <w:t>（</w:t>
      </w:r>
      <w:r>
        <w:rPr>
          <w:rFonts w:hint="default" w:ascii="Times New Roman" w:hAnsi="Times New Roman" w:cs="Times New Roman" w:eastAsiaTheme="minorEastAsia"/>
          <w:i w:val="0"/>
          <w:iCs w:val="0"/>
          <w:color w:val="000000"/>
          <w:kern w:val="0"/>
          <w:sz w:val="22"/>
          <w:szCs w:val="22"/>
          <w:u w:val="none"/>
          <w:lang w:val="en-US" w:eastAsia="zh-CN" w:bidi="ar"/>
        </w:rPr>
        <w:t>hypoxia</w:t>
      </w:r>
      <w:r>
        <w:rPr>
          <w:rFonts w:hint="default" w:ascii="Times New Roman" w:hAnsi="Times New Roman" w:cs="Times New Roman" w:eastAsiaTheme="minorEastAsia"/>
          <w:color w:val="000000"/>
          <w:kern w:val="0"/>
          <w:sz w:val="22"/>
          <w:szCs w:val="22"/>
          <w:lang w:val="en-US" w:eastAsia="zh-CN"/>
        </w:rPr>
        <w:t>）、</w:t>
      </w:r>
      <w:r>
        <w:rPr>
          <w:rFonts w:hint="default" w:ascii="Times New Roman" w:hAnsi="Times New Roman" w:cs="Times New Roman" w:eastAsiaTheme="minorEastAsia"/>
          <w:color w:val="000000"/>
          <w:kern w:val="0"/>
          <w:sz w:val="22"/>
          <w:szCs w:val="22"/>
          <w:lang w:val="en-US" w:eastAsia="zh-CN"/>
        </w:rPr>
        <w:t>低血压</w:t>
      </w:r>
      <w:r>
        <w:rPr>
          <w:rFonts w:hint="default" w:ascii="Times New Roman" w:hAnsi="Times New Roman" w:cs="Times New Roman" w:eastAsiaTheme="minorEastAsia"/>
          <w:color w:val="000000"/>
          <w:kern w:val="0"/>
          <w:sz w:val="22"/>
          <w:szCs w:val="22"/>
          <w:lang w:val="en-US" w:eastAsia="zh-CN"/>
        </w:rPr>
        <w:t>（</w:t>
      </w:r>
      <w:r>
        <w:rPr>
          <w:rFonts w:hint="default" w:ascii="Times New Roman" w:hAnsi="Times New Roman" w:cs="Times New Roman" w:eastAsiaTheme="minorEastAsia"/>
          <w:i w:val="0"/>
          <w:iCs w:val="0"/>
          <w:color w:val="000000"/>
          <w:kern w:val="0"/>
          <w:sz w:val="22"/>
          <w:szCs w:val="22"/>
          <w:u w:val="none"/>
          <w:lang w:val="en-US" w:eastAsia="zh-CN" w:bidi="ar"/>
        </w:rPr>
        <w:t>hypotension</w:t>
      </w:r>
      <w:r>
        <w:rPr>
          <w:rFonts w:hint="default" w:ascii="Times New Roman" w:hAnsi="Times New Roman" w:cs="Times New Roman" w:eastAsiaTheme="minorEastAsia"/>
          <w:color w:val="000000"/>
          <w:kern w:val="0"/>
          <w:sz w:val="22"/>
          <w:szCs w:val="22"/>
          <w:lang w:val="en-US" w:eastAsia="zh-CN"/>
        </w:rPr>
        <w:t>）、</w:t>
      </w:r>
    </w:p>
    <w:p>
      <w:pPr>
        <w:spacing w:line="300" w:lineRule="auto"/>
        <w:rPr>
          <w:rFonts w:hint="default" w:ascii="Times New Roman" w:hAnsi="Times New Roman" w:cs="Times New Roman" w:eastAsiaTheme="minorEastAsia"/>
          <w:color w:val="000000"/>
          <w:kern w:val="0"/>
          <w:sz w:val="22"/>
          <w:szCs w:val="22"/>
          <w:lang w:val="en-US" w:eastAsia="zh-CN"/>
        </w:rPr>
      </w:pPr>
      <w:r>
        <w:rPr>
          <w:rFonts w:hint="default" w:ascii="Times New Roman" w:hAnsi="Times New Roman" w:cs="Times New Roman" w:eastAsiaTheme="minorEastAsia"/>
          <w:color w:val="000000"/>
          <w:kern w:val="0"/>
          <w:sz w:val="22"/>
          <w:szCs w:val="22"/>
          <w:lang w:val="en-US" w:eastAsia="zh-CN"/>
        </w:rPr>
        <w:t>呼吸系统疾病</w:t>
      </w:r>
      <w:r>
        <w:rPr>
          <w:rFonts w:hint="default" w:ascii="Times New Roman" w:hAnsi="Times New Roman" w:cs="Times New Roman" w:eastAsiaTheme="minorEastAsia"/>
          <w:color w:val="000000"/>
          <w:kern w:val="0"/>
          <w:sz w:val="22"/>
          <w:szCs w:val="22"/>
          <w:lang w:val="en-US" w:eastAsia="zh-CN"/>
        </w:rPr>
        <w:t>（</w:t>
      </w:r>
      <w:r>
        <w:rPr>
          <w:rFonts w:hint="default" w:ascii="Times New Roman" w:hAnsi="Times New Roman" w:cs="Times New Roman" w:eastAsiaTheme="minorEastAsia"/>
          <w:i w:val="0"/>
          <w:iCs w:val="0"/>
          <w:color w:val="000000"/>
          <w:kern w:val="0"/>
          <w:sz w:val="22"/>
          <w:szCs w:val="22"/>
          <w:u w:val="none"/>
          <w:lang w:val="en-US" w:eastAsia="zh-CN" w:bidi="ar"/>
        </w:rPr>
        <w:t>Respiratory</w:t>
      </w:r>
      <w:r>
        <w:rPr>
          <w:rFonts w:hint="default" w:ascii="Times New Roman" w:hAnsi="Times New Roman" w:cs="Times New Roman" w:eastAsiaTheme="minorEastAsia"/>
          <w:color w:val="000000"/>
          <w:kern w:val="0"/>
          <w:sz w:val="22"/>
          <w:szCs w:val="22"/>
          <w:lang w:val="en-US" w:eastAsia="zh-CN"/>
        </w:rPr>
        <w:t>）。</w:t>
      </w:r>
    </w:p>
    <w:p>
      <w:pPr>
        <w:spacing w:line="300" w:lineRule="auto"/>
        <w:rPr>
          <w:rFonts w:hint="default" w:ascii="Times New Roman" w:hAnsi="Times New Roman" w:cs="Times New Roman" w:eastAsiaTheme="minorEastAsia"/>
          <w:color w:val="000000"/>
          <w:kern w:val="0"/>
          <w:sz w:val="22"/>
          <w:szCs w:val="22"/>
          <w:lang w:val="en-US" w:eastAsia="zh-CN"/>
        </w:rPr>
      </w:pPr>
    </w:p>
    <w:p>
      <w:pPr>
        <w:spacing w:line="300" w:lineRule="auto"/>
        <w:rPr>
          <w:rFonts w:hint="default" w:ascii="Times New Roman" w:hAnsi="Times New Roman" w:cs="Times New Roman" w:eastAsiaTheme="minorEastAsia"/>
          <w:color w:val="000000"/>
          <w:kern w:val="0"/>
          <w:sz w:val="22"/>
          <w:szCs w:val="22"/>
          <w:lang w:val="en-US" w:eastAsia="zh-CN"/>
        </w:rPr>
      </w:pPr>
    </w:p>
    <w:p>
      <w:pPr>
        <w:spacing w:line="300" w:lineRule="auto"/>
        <w:rPr>
          <w:rFonts w:hint="default" w:ascii="Times New Roman" w:hAnsi="Times New Roman" w:cs="Times New Roman" w:eastAsiaTheme="minorEastAsia"/>
          <w:color w:val="000000"/>
          <w:kern w:val="0"/>
          <w:sz w:val="22"/>
          <w:szCs w:val="22"/>
          <w:lang w:val="en-US" w:eastAsia="zh-CN"/>
        </w:rPr>
      </w:pPr>
    </w:p>
    <w:p>
      <w:pPr>
        <w:pStyle w:val="4"/>
        <w:bidi w:val="0"/>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rPr>
        <w:t>步骤1：cox单因素回归分析</w:t>
      </w:r>
    </w:p>
    <w:p>
      <w:pPr>
        <w:spacing w:line="300" w:lineRule="auto"/>
        <w:rPr>
          <w:rFonts w:hint="default" w:ascii="Times New Roman" w:hAnsi="Times New Roman" w:cs="Times New Roman" w:eastAsiaTheme="minorEastAsia"/>
          <w:sz w:val="22"/>
          <w:szCs w:val="22"/>
          <w:shd w:val="clear" w:color="auto" w:fill="FFFFFF"/>
        </w:rPr>
      </w:pPr>
      <w:r>
        <w:rPr>
          <w:rFonts w:hint="default" w:ascii="Times New Roman" w:hAnsi="Times New Roman" w:cs="Times New Roman" w:eastAsiaTheme="minorEastAsia"/>
          <w:sz w:val="22"/>
          <w:szCs w:val="22"/>
          <w:shd w:val="clear" w:color="auto" w:fill="FFFFFF"/>
        </w:rPr>
        <w:t>来判断每个自变量对癫痫患者生存时间的影响情况。</w:t>
      </w:r>
    </w:p>
    <w:p>
      <w:pPr>
        <w:spacing w:line="300" w:lineRule="auto"/>
        <w:ind w:firstLine="420"/>
        <w:rPr>
          <w:rFonts w:hint="default" w:ascii="Times New Roman" w:hAnsi="Times New Roman" w:cs="Times New Roman" w:eastAsiaTheme="minorEastAsia"/>
          <w:sz w:val="22"/>
          <w:szCs w:val="22"/>
          <w:shd w:val="clear" w:color="auto" w:fill="FFFFFF"/>
        </w:rPr>
      </w:pPr>
      <w:r>
        <w:rPr>
          <w:rFonts w:hint="default" w:ascii="Times New Roman" w:hAnsi="Times New Roman" w:cs="Times New Roman" w:eastAsiaTheme="minorEastAsia"/>
          <w:sz w:val="22"/>
          <w:szCs w:val="22"/>
          <w:shd w:val="clear" w:color="auto" w:fill="FFFFFF"/>
        </w:rPr>
        <w:t>以上1</w:t>
      </w:r>
      <w:r>
        <w:rPr>
          <w:rFonts w:hint="default" w:ascii="Times New Roman" w:hAnsi="Times New Roman" w:cs="Times New Roman" w:eastAsiaTheme="minorEastAsia"/>
          <w:sz w:val="22"/>
          <w:szCs w:val="22"/>
          <w:shd w:val="clear" w:color="auto" w:fill="FFFFFF"/>
          <w:lang w:val="en-US" w:eastAsia="zh-CN"/>
        </w:rPr>
        <w:t>9</w:t>
      </w:r>
      <w:r>
        <w:rPr>
          <w:rFonts w:hint="default" w:ascii="Times New Roman" w:hAnsi="Times New Roman" w:cs="Times New Roman" w:eastAsiaTheme="minorEastAsia"/>
          <w:sz w:val="22"/>
          <w:szCs w:val="22"/>
          <w:shd w:val="clear" w:color="auto" w:fill="FFFFFF"/>
        </w:rPr>
        <w:t>个自变量因素每个都与status、time</w:t>
      </w:r>
      <w:r>
        <w:rPr>
          <w:rFonts w:hint="default" w:ascii="Times New Roman" w:hAnsi="Times New Roman" w:cs="Times New Roman" w:eastAsiaTheme="minorEastAsia"/>
          <w:sz w:val="22"/>
          <w:szCs w:val="22"/>
          <w:shd w:val="clear" w:color="auto" w:fill="FFFFFF"/>
        </w:rPr>
        <w:t xml:space="preserve"> </w:t>
      </w:r>
      <w:r>
        <w:rPr>
          <w:rFonts w:hint="default" w:ascii="Times New Roman" w:hAnsi="Times New Roman" w:cs="Times New Roman" w:eastAsiaTheme="minorEastAsia"/>
          <w:sz w:val="22"/>
          <w:szCs w:val="22"/>
          <w:shd w:val="clear" w:color="auto" w:fill="FFFFFF"/>
        </w:rPr>
        <w:t>做cox单因素回归分析，</w:t>
      </w:r>
      <w:r>
        <w:rPr>
          <w:rFonts w:hint="default" w:ascii="Times New Roman" w:hAnsi="Times New Roman" w:cs="Times New Roman" w:eastAsiaTheme="minorEastAsia"/>
          <w:sz w:val="22"/>
          <w:szCs w:val="22"/>
          <w:shd w:val="clear" w:color="auto" w:fill="FFFFFF"/>
        </w:rPr>
        <w:t>查看</w:t>
      </w:r>
      <w:r>
        <w:rPr>
          <w:rFonts w:hint="default" w:ascii="Times New Roman" w:hAnsi="Times New Roman" w:cs="Times New Roman" w:eastAsiaTheme="minorEastAsia"/>
          <w:sz w:val="22"/>
          <w:szCs w:val="22"/>
          <w:shd w:val="clear" w:color="auto" w:fill="FFFFFF"/>
        </w:rPr>
        <w:t>结果报告中统计检验的</w:t>
      </w:r>
      <w:r>
        <w:rPr>
          <w:rFonts w:hint="default" w:ascii="Times New Roman" w:hAnsi="Times New Roman" w:cs="Times New Roman" w:eastAsiaTheme="minorEastAsia"/>
          <w:sz w:val="22"/>
          <w:szCs w:val="22"/>
          <w:shd w:val="clear" w:color="auto" w:fill="FFFFFF"/>
        </w:rPr>
        <w:t xml:space="preserve">p值，p值小于0.05, </w:t>
      </w:r>
      <w:r>
        <w:rPr>
          <w:rFonts w:hint="default" w:ascii="Times New Roman" w:hAnsi="Times New Roman" w:cs="Times New Roman" w:eastAsiaTheme="minorEastAsia"/>
          <w:sz w:val="22"/>
          <w:szCs w:val="22"/>
          <w:shd w:val="clear" w:color="auto" w:fill="FFFFFF"/>
        </w:rPr>
        <w:t>认为</w:t>
      </w:r>
      <w:r>
        <w:rPr>
          <w:rFonts w:hint="default" w:ascii="Times New Roman" w:hAnsi="Times New Roman" w:cs="Times New Roman" w:eastAsiaTheme="minorEastAsia"/>
          <w:sz w:val="22"/>
          <w:szCs w:val="22"/>
          <w:shd w:val="clear" w:color="auto" w:fill="FFFFFF"/>
        </w:rPr>
        <w:t>这个回归方程是统计学显著的</w:t>
      </w:r>
      <w:r>
        <w:rPr>
          <w:rFonts w:hint="default" w:ascii="Times New Roman" w:hAnsi="Times New Roman" w:cs="Times New Roman" w:eastAsiaTheme="minorEastAsia"/>
          <w:sz w:val="22"/>
          <w:szCs w:val="22"/>
          <w:shd w:val="clear" w:color="auto" w:fill="FFFFFF"/>
        </w:rPr>
        <w:t>。</w:t>
      </w:r>
    </w:p>
    <w:p>
      <w:pPr>
        <w:spacing w:line="300" w:lineRule="auto"/>
        <w:ind w:firstLine="420"/>
        <w:rPr>
          <w:rFonts w:hint="default" w:ascii="Times New Roman" w:hAnsi="Times New Roman" w:cs="Times New Roman" w:eastAsiaTheme="minorEastAsia"/>
          <w:sz w:val="22"/>
          <w:szCs w:val="22"/>
          <w:shd w:val="clear" w:color="auto" w:fill="FFFFFF"/>
        </w:rPr>
      </w:pPr>
      <w:r>
        <w:rPr>
          <w:rFonts w:hint="default" w:ascii="Times New Roman" w:hAnsi="Times New Roman" w:cs="Times New Roman" w:eastAsiaTheme="minorEastAsia"/>
          <w:sz w:val="22"/>
          <w:szCs w:val="22"/>
          <w:shd w:val="clear" w:color="auto" w:fill="FFFFFF"/>
        </w:rPr>
        <w:t>通过单因素回归分析得出，表</w:t>
      </w:r>
      <w:r>
        <w:rPr>
          <w:rFonts w:hint="default" w:ascii="Times New Roman" w:hAnsi="Times New Roman" w:cs="Times New Roman" w:eastAsiaTheme="minorEastAsia"/>
          <w:sz w:val="22"/>
          <w:szCs w:val="22"/>
          <w:shd w:val="clear" w:color="auto" w:fill="FFFFFF"/>
          <w:lang w:val="en-US" w:eastAsia="zh-CN"/>
        </w:rPr>
        <w:t>4</w:t>
      </w:r>
      <w:r>
        <w:rPr>
          <w:rFonts w:hint="default" w:ascii="Times New Roman" w:hAnsi="Times New Roman" w:cs="Times New Roman" w:eastAsiaTheme="minorEastAsia"/>
          <w:sz w:val="22"/>
          <w:szCs w:val="22"/>
          <w:shd w:val="clear" w:color="auto" w:fill="FFFFFF"/>
        </w:rPr>
        <w:t>为各个指标cox单因素回归分析的统计检验p值,显著性水平p取值0.0</w:t>
      </w:r>
      <w:r>
        <w:rPr>
          <w:rFonts w:hint="default" w:ascii="Times New Roman" w:hAnsi="Times New Roman" w:cs="Times New Roman" w:eastAsiaTheme="minorEastAsia"/>
          <w:sz w:val="22"/>
          <w:szCs w:val="22"/>
          <w:shd w:val="clear" w:color="auto" w:fill="FFFFFF"/>
        </w:rPr>
        <w:t>5</w:t>
      </w:r>
      <w:r>
        <w:rPr>
          <w:rFonts w:hint="default" w:ascii="Times New Roman" w:hAnsi="Times New Roman" w:cs="Times New Roman" w:eastAsiaTheme="minorEastAsia"/>
          <w:sz w:val="22"/>
          <w:szCs w:val="22"/>
          <w:shd w:val="clear" w:color="auto" w:fill="FFFFFF"/>
        </w:rPr>
        <w:t>，只考虑单个因素的对癫痫患者生存时间的影响，标红指标对癫痫患者的生存时间没有显著影响。</w:t>
      </w:r>
    </w:p>
    <w:tbl>
      <w:tblPr>
        <w:tblStyle w:val="5"/>
        <w:tblW w:w="5057" w:type="dxa"/>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686"/>
        <w:gridCol w:w="1371"/>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 w:hRule="atLeast"/>
          <w:jc w:val="center"/>
        </w:trPr>
        <w:tc>
          <w:tcPr>
            <w:tcW w:w="3686" w:type="dxa"/>
            <w:tcBorders>
              <w:top w:val="single" w:color="auto" w:sz="12" w:space="0"/>
              <w:bottom w:val="single" w:color="auto" w:sz="6" w:space="0"/>
            </w:tcBorders>
            <w:shd w:val="clear" w:color="auto" w:fill="auto"/>
            <w:noWrap/>
            <w:vAlign w:val="center"/>
          </w:tcPr>
          <w:p>
            <w:pPr>
              <w:widowControl/>
              <w:spacing w:line="300" w:lineRule="auto"/>
              <w:rPr>
                <w:rFonts w:hint="default" w:ascii="Times New Roman" w:hAnsi="Times New Roman" w:cs="Times New Roman" w:eastAsiaTheme="minorEastAsia"/>
                <w:b/>
                <w:bCs/>
                <w:color w:val="4D4D4D"/>
                <w:kern w:val="0"/>
                <w:sz w:val="22"/>
                <w:szCs w:val="22"/>
              </w:rPr>
            </w:pPr>
            <w:r>
              <w:rPr>
                <w:rFonts w:hint="default" w:ascii="Times New Roman" w:hAnsi="Times New Roman" w:cs="Times New Roman" w:eastAsiaTheme="minorEastAsia"/>
                <w:b/>
                <w:bCs/>
                <w:color w:val="4D4D4D"/>
                <w:kern w:val="0"/>
                <w:sz w:val="22"/>
                <w:szCs w:val="22"/>
              </w:rPr>
              <w:t>指标名称</w:t>
            </w:r>
          </w:p>
        </w:tc>
        <w:tc>
          <w:tcPr>
            <w:tcW w:w="1371" w:type="dxa"/>
            <w:tcBorders>
              <w:top w:val="single" w:color="auto" w:sz="12" w:space="0"/>
              <w:bottom w:val="single" w:color="auto" w:sz="6" w:space="0"/>
            </w:tcBorders>
          </w:tcPr>
          <w:p>
            <w:pPr>
              <w:widowControl/>
              <w:spacing w:line="300" w:lineRule="auto"/>
              <w:jc w:val="left"/>
              <w:rPr>
                <w:rFonts w:hint="default" w:ascii="Times New Roman" w:hAnsi="Times New Roman" w:cs="Times New Roman" w:eastAsiaTheme="minorEastAsia"/>
                <w:b/>
                <w:bCs/>
                <w:color w:val="000000"/>
                <w:kern w:val="0"/>
                <w:sz w:val="22"/>
                <w:szCs w:val="22"/>
              </w:rPr>
            </w:pPr>
            <w:r>
              <w:rPr>
                <w:rFonts w:hint="default" w:ascii="Times New Roman" w:hAnsi="Times New Roman" w:cs="Times New Roman" w:eastAsiaTheme="minorEastAsia"/>
                <w:b/>
                <w:bCs/>
                <w:color w:val="000000"/>
                <w:kern w:val="0"/>
                <w:sz w:val="22"/>
                <w:szCs w:val="22"/>
              </w:rPr>
              <w:t>P</w:t>
            </w:r>
            <w:r>
              <w:rPr>
                <w:rFonts w:hint="default" w:ascii="Times New Roman" w:hAnsi="Times New Roman" w:cs="Times New Roman" w:eastAsiaTheme="minorEastAsia"/>
                <w:b/>
                <w:bCs/>
                <w:color w:val="000000"/>
                <w:kern w:val="0"/>
                <w:sz w:val="22"/>
                <w:szCs w:val="22"/>
              </w:rPr>
              <w:t>值</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 w:hRule="atLeast"/>
          <w:jc w:val="center"/>
        </w:trPr>
        <w:tc>
          <w:tcPr>
            <w:tcW w:w="3686" w:type="dxa"/>
            <w:tcBorders>
              <w:top w:val="single" w:color="auto" w:sz="6" w:space="0"/>
              <w:bottom w:val="dashed" w:color="auto" w:sz="4" w:space="0"/>
            </w:tcBorders>
            <w:shd w:val="clear" w:color="auto" w:fill="auto"/>
            <w:noWrap/>
            <w:vAlign w:val="center"/>
          </w:tcPr>
          <w:p>
            <w:pPr>
              <w:widowControl/>
              <w:spacing w:line="300" w:lineRule="auto"/>
              <w:jc w:val="lef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患者实际年龄（anchor_age）</w:t>
            </w:r>
          </w:p>
        </w:tc>
        <w:tc>
          <w:tcPr>
            <w:tcW w:w="1371" w:type="dxa"/>
            <w:tcBorders>
              <w:top w:val="single" w:color="auto" w:sz="6" w:space="0"/>
              <w:bottom w:val="dashed" w:color="auto" w:sz="4" w:space="0"/>
            </w:tcBorders>
            <w:vAlign w:val="center"/>
          </w:tcPr>
          <w:p>
            <w:pPr>
              <w:keepNext w:val="0"/>
              <w:keepLines w:val="0"/>
              <w:widowControl/>
              <w:suppressLineNumbers w:val="0"/>
              <w:jc w:val="right"/>
              <w:textAlignment w:val="center"/>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i w:val="0"/>
                <w:iCs w:val="0"/>
                <w:color w:val="000000"/>
                <w:kern w:val="0"/>
                <w:sz w:val="22"/>
                <w:szCs w:val="22"/>
                <w:u w:val="none"/>
                <w:lang w:val="en-US" w:eastAsia="zh-CN" w:bidi="ar"/>
              </w:rPr>
              <w:t>3.39E-25</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 w:hRule="atLeast"/>
          <w:jc w:val="center"/>
        </w:trPr>
        <w:tc>
          <w:tcPr>
            <w:tcW w:w="3686" w:type="dxa"/>
            <w:tcBorders>
              <w:top w:val="dashed" w:color="auto" w:sz="4" w:space="0"/>
              <w:bottom w:val="dashed" w:color="auto" w:sz="4" w:space="0"/>
            </w:tcBorders>
            <w:shd w:val="clear" w:color="auto" w:fill="auto"/>
            <w:noWrap/>
            <w:vAlign w:val="center"/>
          </w:tcPr>
          <w:p>
            <w:pPr>
              <w:widowControl/>
              <w:spacing w:line="300" w:lineRule="auto"/>
              <w:jc w:val="left"/>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color w:val="FF0000"/>
                <w:kern w:val="0"/>
                <w:sz w:val="22"/>
                <w:szCs w:val="22"/>
              </w:rPr>
              <w:t>性别（gender）</w:t>
            </w:r>
          </w:p>
        </w:tc>
        <w:tc>
          <w:tcPr>
            <w:tcW w:w="1371" w:type="dxa"/>
            <w:tcBorders>
              <w:top w:val="dashed" w:color="auto" w:sz="4" w:space="0"/>
              <w:bottom w:val="dashed" w:color="auto" w:sz="4" w:space="0"/>
            </w:tcBorders>
            <w:vAlign w:val="center"/>
          </w:tcPr>
          <w:p>
            <w:pPr>
              <w:keepNext w:val="0"/>
              <w:keepLines w:val="0"/>
              <w:widowControl/>
              <w:suppressLineNumbers w:val="0"/>
              <w:jc w:val="right"/>
              <w:textAlignment w:val="center"/>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i w:val="0"/>
                <w:iCs w:val="0"/>
                <w:color w:val="FF0000"/>
                <w:kern w:val="0"/>
                <w:sz w:val="22"/>
                <w:szCs w:val="22"/>
                <w:u w:val="none"/>
                <w:lang w:val="en-US" w:eastAsia="zh-CN" w:bidi="ar"/>
              </w:rPr>
              <w:t>9.59E-02</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 w:hRule="atLeast"/>
          <w:jc w:val="center"/>
        </w:trPr>
        <w:tc>
          <w:tcPr>
            <w:tcW w:w="3686" w:type="dxa"/>
            <w:tcBorders>
              <w:top w:val="dashed" w:color="auto" w:sz="4" w:space="0"/>
              <w:bottom w:val="dashed" w:color="auto" w:sz="4" w:space="0"/>
            </w:tcBorders>
            <w:shd w:val="clear" w:color="auto" w:fill="auto"/>
            <w:noWrap/>
            <w:vAlign w:val="center"/>
          </w:tcPr>
          <w:p>
            <w:pPr>
              <w:widowControl/>
              <w:spacing w:line="300" w:lineRule="auto"/>
              <w:jc w:val="lef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种族（Ethnicity）</w:t>
            </w:r>
          </w:p>
        </w:tc>
        <w:tc>
          <w:tcPr>
            <w:tcW w:w="1371" w:type="dxa"/>
            <w:tcBorders>
              <w:top w:val="dashed" w:color="auto" w:sz="4" w:space="0"/>
              <w:bottom w:val="dashed" w:color="auto" w:sz="4" w:space="0"/>
            </w:tcBorders>
            <w:vAlign w:val="center"/>
          </w:tcPr>
          <w:p>
            <w:pPr>
              <w:keepNext w:val="0"/>
              <w:keepLines w:val="0"/>
              <w:widowControl/>
              <w:suppressLineNumbers w:val="0"/>
              <w:jc w:val="right"/>
              <w:textAlignment w:val="center"/>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i w:val="0"/>
                <w:iCs w:val="0"/>
                <w:color w:val="000000"/>
                <w:kern w:val="0"/>
                <w:sz w:val="22"/>
                <w:szCs w:val="22"/>
                <w:u w:val="none"/>
                <w:lang w:val="en-US" w:eastAsia="zh-CN" w:bidi="ar"/>
              </w:rPr>
              <w:t>8.39E-14</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 w:hRule="atLeast"/>
          <w:jc w:val="center"/>
        </w:trPr>
        <w:tc>
          <w:tcPr>
            <w:tcW w:w="3686" w:type="dxa"/>
            <w:tcBorders>
              <w:top w:val="dashed" w:color="auto" w:sz="4" w:space="0"/>
              <w:bottom w:val="dashed" w:color="auto" w:sz="4" w:space="0"/>
            </w:tcBorders>
            <w:shd w:val="clear" w:color="auto" w:fill="auto"/>
            <w:noWrap/>
            <w:vAlign w:val="center"/>
          </w:tcPr>
          <w:p>
            <w:pPr>
              <w:widowControl/>
              <w:spacing w:line="300" w:lineRule="auto"/>
              <w:jc w:val="left"/>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color w:val="FF0000"/>
                <w:kern w:val="0"/>
                <w:sz w:val="22"/>
                <w:szCs w:val="22"/>
              </w:rPr>
              <w:t>婚姻状态(married_status)</w:t>
            </w:r>
          </w:p>
        </w:tc>
        <w:tc>
          <w:tcPr>
            <w:tcW w:w="1371" w:type="dxa"/>
            <w:tcBorders>
              <w:top w:val="dashed" w:color="auto" w:sz="4" w:space="0"/>
              <w:bottom w:val="dashed" w:color="auto" w:sz="4" w:space="0"/>
            </w:tcBorders>
            <w:vAlign w:val="center"/>
          </w:tcPr>
          <w:p>
            <w:pPr>
              <w:keepNext w:val="0"/>
              <w:keepLines w:val="0"/>
              <w:widowControl/>
              <w:suppressLineNumbers w:val="0"/>
              <w:jc w:val="right"/>
              <w:textAlignment w:val="center"/>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i w:val="0"/>
                <w:iCs w:val="0"/>
                <w:color w:val="FF0000"/>
                <w:kern w:val="0"/>
                <w:sz w:val="22"/>
                <w:szCs w:val="22"/>
                <w:u w:val="none"/>
                <w:lang w:val="en-US" w:eastAsia="zh-CN" w:bidi="ar"/>
              </w:rPr>
              <w:t>3.03E-01</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 w:hRule="atLeast"/>
          <w:jc w:val="center"/>
        </w:trPr>
        <w:tc>
          <w:tcPr>
            <w:tcW w:w="3686" w:type="dxa"/>
            <w:tcBorders>
              <w:top w:val="dashed" w:color="auto" w:sz="4" w:space="0"/>
              <w:bottom w:val="dashed" w:color="auto" w:sz="4" w:space="0"/>
            </w:tcBorders>
            <w:shd w:val="clear" w:color="auto" w:fill="auto"/>
            <w:noWrap/>
            <w:vAlign w:val="center"/>
          </w:tcPr>
          <w:p>
            <w:pPr>
              <w:widowControl/>
              <w:spacing w:line="300" w:lineRule="auto"/>
              <w:jc w:val="left"/>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color w:val="FF0000"/>
                <w:kern w:val="0"/>
                <w:sz w:val="22"/>
                <w:szCs w:val="22"/>
              </w:rPr>
              <w:t>是否使用右美托咪定（Dexmedetomidine）</w:t>
            </w:r>
          </w:p>
        </w:tc>
        <w:tc>
          <w:tcPr>
            <w:tcW w:w="1371" w:type="dxa"/>
            <w:tcBorders>
              <w:top w:val="dashed" w:color="auto" w:sz="4" w:space="0"/>
              <w:bottom w:val="dashed" w:color="auto" w:sz="4" w:space="0"/>
            </w:tcBorders>
            <w:vAlign w:val="center"/>
          </w:tcPr>
          <w:p>
            <w:pPr>
              <w:keepNext w:val="0"/>
              <w:keepLines w:val="0"/>
              <w:widowControl/>
              <w:suppressLineNumbers w:val="0"/>
              <w:jc w:val="right"/>
              <w:textAlignment w:val="center"/>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i w:val="0"/>
                <w:iCs w:val="0"/>
                <w:color w:val="FF0000"/>
                <w:kern w:val="0"/>
                <w:sz w:val="22"/>
                <w:szCs w:val="22"/>
                <w:u w:val="none"/>
                <w:lang w:val="en-US" w:eastAsia="zh-CN" w:bidi="ar"/>
              </w:rPr>
              <w:t>4.87E-01</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 w:hRule="atLeast"/>
          <w:jc w:val="center"/>
        </w:trPr>
        <w:tc>
          <w:tcPr>
            <w:tcW w:w="3686" w:type="dxa"/>
            <w:tcBorders>
              <w:top w:val="dashed" w:color="auto" w:sz="4" w:space="0"/>
              <w:bottom w:val="dashed" w:color="auto" w:sz="4" w:space="0"/>
            </w:tcBorders>
            <w:shd w:val="clear" w:color="auto" w:fill="auto"/>
            <w:noWrap/>
            <w:vAlign w:val="center"/>
          </w:tcPr>
          <w:p>
            <w:pPr>
              <w:widowControl/>
              <w:spacing w:line="300" w:lineRule="auto"/>
              <w:jc w:val="lef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是否使用咪达唑仑</w:t>
            </w:r>
          </w:p>
          <w:p>
            <w:pPr>
              <w:widowControl/>
              <w:spacing w:line="300" w:lineRule="auto"/>
              <w:jc w:val="lef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（Midazolam(Versed)）</w:t>
            </w:r>
          </w:p>
        </w:tc>
        <w:tc>
          <w:tcPr>
            <w:tcW w:w="1371" w:type="dxa"/>
            <w:tcBorders>
              <w:top w:val="dashed" w:color="auto" w:sz="4" w:space="0"/>
              <w:bottom w:val="dashed" w:color="auto" w:sz="4" w:space="0"/>
            </w:tcBorders>
            <w:vAlign w:val="center"/>
          </w:tcPr>
          <w:p>
            <w:pPr>
              <w:keepNext w:val="0"/>
              <w:keepLines w:val="0"/>
              <w:widowControl/>
              <w:suppressLineNumbers w:val="0"/>
              <w:jc w:val="right"/>
              <w:textAlignment w:val="center"/>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i w:val="0"/>
                <w:iCs w:val="0"/>
                <w:color w:val="000000"/>
                <w:kern w:val="0"/>
                <w:sz w:val="22"/>
                <w:szCs w:val="22"/>
                <w:u w:val="none"/>
                <w:lang w:val="en-US" w:eastAsia="zh-CN" w:bidi="ar"/>
              </w:rPr>
              <w:t>1.44E-19</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 w:hRule="atLeast"/>
          <w:jc w:val="center"/>
        </w:trPr>
        <w:tc>
          <w:tcPr>
            <w:tcW w:w="3686" w:type="dxa"/>
            <w:tcBorders>
              <w:top w:val="dashed" w:color="auto" w:sz="4" w:space="0"/>
              <w:bottom w:val="dashed" w:color="auto" w:sz="4" w:space="0"/>
            </w:tcBorders>
            <w:shd w:val="clear" w:color="auto" w:fill="auto"/>
            <w:noWrap/>
            <w:vAlign w:val="center"/>
          </w:tcPr>
          <w:p>
            <w:pPr>
              <w:widowControl/>
              <w:spacing w:line="300" w:lineRule="auto"/>
              <w:jc w:val="lef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是否使用丙泊酚（Propofol）</w:t>
            </w:r>
          </w:p>
        </w:tc>
        <w:tc>
          <w:tcPr>
            <w:tcW w:w="1371" w:type="dxa"/>
            <w:tcBorders>
              <w:top w:val="dashed" w:color="auto" w:sz="4" w:space="0"/>
              <w:bottom w:val="dashed" w:color="auto" w:sz="4" w:space="0"/>
            </w:tcBorders>
            <w:vAlign w:val="center"/>
          </w:tcPr>
          <w:p>
            <w:pPr>
              <w:keepNext w:val="0"/>
              <w:keepLines w:val="0"/>
              <w:widowControl/>
              <w:suppressLineNumbers w:val="0"/>
              <w:jc w:val="right"/>
              <w:textAlignment w:val="center"/>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i w:val="0"/>
                <w:iCs w:val="0"/>
                <w:color w:val="000000"/>
                <w:kern w:val="0"/>
                <w:sz w:val="22"/>
                <w:szCs w:val="22"/>
                <w:u w:val="none"/>
                <w:lang w:val="en-US" w:eastAsia="zh-CN" w:bidi="ar"/>
              </w:rPr>
              <w:t>2.48E-27</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 w:hRule="atLeast"/>
          <w:jc w:val="center"/>
        </w:trPr>
        <w:tc>
          <w:tcPr>
            <w:tcW w:w="3686" w:type="dxa"/>
            <w:tcBorders>
              <w:top w:val="dashed" w:color="auto" w:sz="4" w:space="0"/>
              <w:bottom w:val="dashed" w:color="auto" w:sz="4" w:space="0"/>
            </w:tcBorders>
            <w:shd w:val="clear" w:color="auto" w:fill="auto"/>
            <w:noWrap/>
            <w:vAlign w:val="center"/>
          </w:tcPr>
          <w:p>
            <w:pPr>
              <w:widowControl/>
              <w:spacing w:line="300" w:lineRule="auto"/>
              <w:jc w:val="lef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血小板（Platelet）</w:t>
            </w:r>
          </w:p>
        </w:tc>
        <w:tc>
          <w:tcPr>
            <w:tcW w:w="1371" w:type="dxa"/>
            <w:tcBorders>
              <w:top w:val="dashed" w:color="auto" w:sz="4" w:space="0"/>
              <w:bottom w:val="dashed" w:color="auto" w:sz="4" w:space="0"/>
            </w:tcBorders>
            <w:vAlign w:val="center"/>
          </w:tcPr>
          <w:p>
            <w:pPr>
              <w:keepNext w:val="0"/>
              <w:keepLines w:val="0"/>
              <w:widowControl/>
              <w:suppressLineNumbers w:val="0"/>
              <w:jc w:val="right"/>
              <w:textAlignment w:val="center"/>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i w:val="0"/>
                <w:iCs w:val="0"/>
                <w:color w:val="000000"/>
                <w:kern w:val="0"/>
                <w:sz w:val="22"/>
                <w:szCs w:val="22"/>
                <w:u w:val="none"/>
                <w:lang w:val="en-US" w:eastAsia="zh-CN" w:bidi="ar"/>
              </w:rPr>
              <w:t>1.50E-05</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 w:hRule="atLeast"/>
          <w:jc w:val="center"/>
        </w:trPr>
        <w:tc>
          <w:tcPr>
            <w:tcW w:w="3686" w:type="dxa"/>
            <w:tcBorders>
              <w:top w:val="dashed" w:color="auto" w:sz="4" w:space="0"/>
              <w:bottom w:val="dashed" w:color="auto" w:sz="4" w:space="0"/>
            </w:tcBorders>
            <w:shd w:val="clear" w:color="auto" w:fill="auto"/>
            <w:noWrap/>
            <w:vAlign w:val="center"/>
          </w:tcPr>
          <w:p>
            <w:pPr>
              <w:widowControl/>
              <w:spacing w:line="300" w:lineRule="auto"/>
              <w:jc w:val="lef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白细胞（White_Blood_Cells）</w:t>
            </w:r>
          </w:p>
        </w:tc>
        <w:tc>
          <w:tcPr>
            <w:tcW w:w="1371" w:type="dxa"/>
            <w:tcBorders>
              <w:top w:val="dashed" w:color="auto" w:sz="4" w:space="0"/>
              <w:bottom w:val="dashed" w:color="auto" w:sz="4" w:space="0"/>
            </w:tcBorders>
            <w:vAlign w:val="center"/>
          </w:tcPr>
          <w:p>
            <w:pPr>
              <w:keepNext w:val="0"/>
              <w:keepLines w:val="0"/>
              <w:widowControl/>
              <w:suppressLineNumbers w:val="0"/>
              <w:jc w:val="right"/>
              <w:textAlignment w:val="center"/>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i w:val="0"/>
                <w:iCs w:val="0"/>
                <w:color w:val="000000"/>
                <w:kern w:val="0"/>
                <w:sz w:val="22"/>
                <w:szCs w:val="22"/>
                <w:u w:val="none"/>
                <w:lang w:val="en-US" w:eastAsia="zh-CN" w:bidi="ar"/>
              </w:rPr>
              <w:t>2.41E-07</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 w:hRule="atLeast"/>
          <w:jc w:val="center"/>
        </w:trPr>
        <w:tc>
          <w:tcPr>
            <w:tcW w:w="3686" w:type="dxa"/>
            <w:tcBorders>
              <w:top w:val="dashed" w:color="auto" w:sz="4" w:space="0"/>
              <w:bottom w:val="dashed" w:color="auto" w:sz="4" w:space="0"/>
            </w:tcBorders>
            <w:shd w:val="clear" w:color="auto" w:fill="auto"/>
            <w:noWrap/>
            <w:vAlign w:val="center"/>
          </w:tcPr>
          <w:p>
            <w:pPr>
              <w:widowControl/>
              <w:spacing w:line="300" w:lineRule="auto"/>
              <w:jc w:val="lef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红细胞（Red_Blood_Cells）</w:t>
            </w:r>
          </w:p>
        </w:tc>
        <w:tc>
          <w:tcPr>
            <w:tcW w:w="1371" w:type="dxa"/>
            <w:tcBorders>
              <w:top w:val="dashed" w:color="auto" w:sz="4" w:space="0"/>
              <w:bottom w:val="dashed" w:color="auto" w:sz="4" w:space="0"/>
            </w:tcBorders>
            <w:vAlign w:val="center"/>
          </w:tcPr>
          <w:p>
            <w:pPr>
              <w:keepNext w:val="0"/>
              <w:keepLines w:val="0"/>
              <w:widowControl/>
              <w:suppressLineNumbers w:val="0"/>
              <w:jc w:val="right"/>
              <w:textAlignment w:val="center"/>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i w:val="0"/>
                <w:iCs w:val="0"/>
                <w:color w:val="000000"/>
                <w:kern w:val="0"/>
                <w:sz w:val="22"/>
                <w:szCs w:val="22"/>
                <w:u w:val="none"/>
                <w:lang w:val="en-US" w:eastAsia="zh-CN" w:bidi="ar"/>
              </w:rPr>
              <w:t>1.49E-18</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 w:hRule="atLeast"/>
          <w:jc w:val="center"/>
        </w:trPr>
        <w:tc>
          <w:tcPr>
            <w:tcW w:w="3686" w:type="dxa"/>
            <w:tcBorders>
              <w:top w:val="dashed" w:color="auto" w:sz="4" w:space="0"/>
              <w:bottom w:val="dashed" w:color="auto" w:sz="4" w:space="0"/>
            </w:tcBorders>
            <w:shd w:val="clear" w:color="auto" w:fill="auto"/>
            <w:noWrap/>
            <w:vAlign w:val="center"/>
          </w:tcPr>
          <w:p>
            <w:pPr>
              <w:widowControl/>
              <w:spacing w:line="300" w:lineRule="auto"/>
              <w:jc w:val="left"/>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color w:val="FF0000"/>
                <w:kern w:val="0"/>
                <w:sz w:val="22"/>
                <w:szCs w:val="22"/>
              </w:rPr>
              <w:t>血清钠（Sodium）</w:t>
            </w:r>
          </w:p>
        </w:tc>
        <w:tc>
          <w:tcPr>
            <w:tcW w:w="1371" w:type="dxa"/>
            <w:tcBorders>
              <w:top w:val="dashed" w:color="auto" w:sz="4" w:space="0"/>
              <w:bottom w:val="dashed" w:color="auto" w:sz="4" w:space="0"/>
            </w:tcBorders>
            <w:vAlign w:val="center"/>
          </w:tcPr>
          <w:p>
            <w:pPr>
              <w:keepNext w:val="0"/>
              <w:keepLines w:val="0"/>
              <w:widowControl/>
              <w:suppressLineNumbers w:val="0"/>
              <w:jc w:val="right"/>
              <w:textAlignment w:val="center"/>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i w:val="0"/>
                <w:iCs w:val="0"/>
                <w:color w:val="FF0000"/>
                <w:kern w:val="0"/>
                <w:sz w:val="22"/>
                <w:szCs w:val="22"/>
                <w:u w:val="none"/>
                <w:lang w:val="en-US" w:eastAsia="zh-CN" w:bidi="ar"/>
              </w:rPr>
              <w:t>5.22E-02</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 w:hRule="atLeast"/>
          <w:jc w:val="center"/>
        </w:trPr>
        <w:tc>
          <w:tcPr>
            <w:tcW w:w="3686" w:type="dxa"/>
            <w:tcBorders>
              <w:top w:val="dashed" w:color="auto" w:sz="4" w:space="0"/>
              <w:bottom w:val="dashed" w:color="auto" w:sz="4" w:space="0"/>
            </w:tcBorders>
            <w:shd w:val="clear" w:color="auto" w:fill="auto"/>
            <w:noWrap/>
            <w:vAlign w:val="center"/>
          </w:tcPr>
          <w:p>
            <w:pPr>
              <w:widowControl/>
              <w:spacing w:line="300" w:lineRule="auto"/>
              <w:jc w:val="left"/>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color w:val="000000"/>
                <w:kern w:val="0"/>
                <w:sz w:val="22"/>
                <w:szCs w:val="22"/>
              </w:rPr>
              <w:t>肌酐（Creatinine）</w:t>
            </w:r>
          </w:p>
        </w:tc>
        <w:tc>
          <w:tcPr>
            <w:tcW w:w="1371" w:type="dxa"/>
            <w:tcBorders>
              <w:top w:val="dashed" w:color="auto" w:sz="4" w:space="0"/>
              <w:bottom w:val="dashed" w:color="auto" w:sz="4" w:space="0"/>
            </w:tcBorders>
            <w:vAlign w:val="center"/>
          </w:tcPr>
          <w:p>
            <w:pPr>
              <w:keepNext w:val="0"/>
              <w:keepLines w:val="0"/>
              <w:widowControl/>
              <w:suppressLineNumbers w:val="0"/>
              <w:jc w:val="right"/>
              <w:textAlignment w:val="center"/>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i w:val="0"/>
                <w:iCs w:val="0"/>
                <w:color w:val="000000"/>
                <w:kern w:val="0"/>
                <w:sz w:val="22"/>
                <w:szCs w:val="22"/>
                <w:u w:val="none"/>
                <w:lang w:val="en-US" w:eastAsia="zh-CN" w:bidi="ar"/>
              </w:rPr>
              <w:t>5.26E-03</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 w:hRule="atLeast"/>
          <w:jc w:val="center"/>
        </w:trPr>
        <w:tc>
          <w:tcPr>
            <w:tcW w:w="3686" w:type="dxa"/>
            <w:tcBorders>
              <w:top w:val="dashed" w:color="auto" w:sz="4" w:space="0"/>
              <w:bottom w:val="dashed" w:color="auto" w:sz="4" w:space="0"/>
            </w:tcBorders>
            <w:shd w:val="clear" w:color="auto" w:fill="auto"/>
            <w:noWrap/>
            <w:vAlign w:val="center"/>
          </w:tcPr>
          <w:p>
            <w:pPr>
              <w:widowControl/>
              <w:spacing w:line="300" w:lineRule="auto"/>
              <w:jc w:val="lef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阴离子间隙（Anion_Gap）</w:t>
            </w:r>
          </w:p>
        </w:tc>
        <w:tc>
          <w:tcPr>
            <w:tcW w:w="1371" w:type="dxa"/>
            <w:tcBorders>
              <w:top w:val="dashed" w:color="auto" w:sz="4" w:space="0"/>
              <w:bottom w:val="dashed" w:color="auto" w:sz="4" w:space="0"/>
            </w:tcBorders>
            <w:vAlign w:val="center"/>
          </w:tcPr>
          <w:p>
            <w:pPr>
              <w:keepNext w:val="0"/>
              <w:keepLines w:val="0"/>
              <w:widowControl/>
              <w:suppressLineNumbers w:val="0"/>
              <w:jc w:val="right"/>
              <w:textAlignment w:val="center"/>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i w:val="0"/>
                <w:iCs w:val="0"/>
                <w:color w:val="000000"/>
                <w:kern w:val="0"/>
                <w:sz w:val="22"/>
                <w:szCs w:val="22"/>
                <w:u w:val="none"/>
                <w:lang w:val="en-US" w:eastAsia="zh-CN" w:bidi="ar"/>
              </w:rPr>
              <w:t>1.19E-12</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 w:hRule="atLeast"/>
          <w:jc w:val="center"/>
        </w:trPr>
        <w:tc>
          <w:tcPr>
            <w:tcW w:w="3686" w:type="dxa"/>
            <w:tcBorders>
              <w:top w:val="dashed" w:color="auto" w:sz="4" w:space="0"/>
              <w:bottom w:val="dashed" w:color="auto" w:sz="4" w:space="0"/>
            </w:tcBorders>
            <w:shd w:val="clear" w:color="auto" w:fill="auto"/>
            <w:noWrap/>
            <w:vAlign w:val="center"/>
          </w:tcPr>
          <w:p>
            <w:pPr>
              <w:widowControl/>
              <w:spacing w:line="300" w:lineRule="auto"/>
              <w:jc w:val="left"/>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color w:val="FF0000"/>
                <w:kern w:val="0"/>
                <w:sz w:val="22"/>
                <w:szCs w:val="22"/>
              </w:rPr>
              <w:t>血清钾（Potassium）</w:t>
            </w:r>
          </w:p>
        </w:tc>
        <w:tc>
          <w:tcPr>
            <w:tcW w:w="1371" w:type="dxa"/>
            <w:tcBorders>
              <w:top w:val="dashed" w:color="auto" w:sz="4" w:space="0"/>
              <w:bottom w:val="dashed" w:color="auto" w:sz="4" w:space="0"/>
            </w:tcBorders>
            <w:vAlign w:val="center"/>
          </w:tcPr>
          <w:p>
            <w:pPr>
              <w:keepNext w:val="0"/>
              <w:keepLines w:val="0"/>
              <w:widowControl/>
              <w:suppressLineNumbers w:val="0"/>
              <w:jc w:val="right"/>
              <w:textAlignment w:val="center"/>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i w:val="0"/>
                <w:iCs w:val="0"/>
                <w:color w:val="FF0000"/>
                <w:kern w:val="0"/>
                <w:sz w:val="22"/>
                <w:szCs w:val="22"/>
                <w:u w:val="none"/>
                <w:lang w:val="en-US" w:eastAsia="zh-CN" w:bidi="ar"/>
              </w:rPr>
              <w:t>1.30E-01</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 w:hRule="atLeast"/>
          <w:jc w:val="center"/>
        </w:trPr>
        <w:tc>
          <w:tcPr>
            <w:tcW w:w="3686" w:type="dxa"/>
            <w:tcBorders>
              <w:top w:val="dashed" w:color="auto" w:sz="4" w:space="0"/>
              <w:bottom w:val="dashed" w:color="auto" w:sz="4" w:space="0"/>
            </w:tcBorders>
            <w:shd w:val="clear" w:color="auto" w:fill="auto"/>
            <w:noWrap/>
            <w:vAlign w:val="center"/>
          </w:tcPr>
          <w:p>
            <w:pPr>
              <w:widowControl/>
              <w:spacing w:line="300" w:lineRule="auto"/>
              <w:jc w:val="left"/>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color w:val="FF0000"/>
                <w:kern w:val="0"/>
                <w:sz w:val="22"/>
                <w:szCs w:val="22"/>
                <w:lang w:val="en-US" w:eastAsia="zh-CN"/>
              </w:rPr>
              <w:t>心力衰竭</w:t>
            </w:r>
            <w:r>
              <w:rPr>
                <w:rFonts w:hint="default" w:ascii="Times New Roman" w:hAnsi="Times New Roman" w:cs="Times New Roman" w:eastAsiaTheme="minorEastAsia"/>
                <w:color w:val="FF0000"/>
                <w:kern w:val="0"/>
                <w:sz w:val="22"/>
                <w:szCs w:val="22"/>
                <w:lang w:val="en-US" w:eastAsia="zh-CN"/>
              </w:rPr>
              <w:t>（heart</w:t>
            </w:r>
            <w:r>
              <w:rPr>
                <w:rFonts w:hint="default" w:ascii="Times New Roman" w:hAnsi="Times New Roman" w:cs="Times New Roman" w:eastAsiaTheme="minorEastAsia"/>
                <w:i w:val="0"/>
                <w:iCs w:val="0"/>
                <w:color w:val="FF0000"/>
                <w:kern w:val="0"/>
                <w:sz w:val="22"/>
                <w:szCs w:val="22"/>
                <w:u w:val="none"/>
                <w:lang w:val="en-US" w:eastAsia="zh-CN" w:bidi="ar"/>
              </w:rPr>
              <w:t xml:space="preserve"> failure</w:t>
            </w:r>
            <w:r>
              <w:rPr>
                <w:rFonts w:hint="default" w:ascii="Times New Roman" w:hAnsi="Times New Roman" w:cs="Times New Roman" w:eastAsiaTheme="minorEastAsia"/>
                <w:color w:val="FF0000"/>
                <w:kern w:val="0"/>
                <w:sz w:val="22"/>
                <w:szCs w:val="22"/>
                <w:lang w:val="en-US" w:eastAsia="zh-CN"/>
              </w:rPr>
              <w:t>）</w:t>
            </w:r>
          </w:p>
        </w:tc>
        <w:tc>
          <w:tcPr>
            <w:tcW w:w="1371" w:type="dxa"/>
            <w:tcBorders>
              <w:top w:val="dashed" w:color="auto" w:sz="4" w:space="0"/>
              <w:bottom w:val="dashed" w:color="auto" w:sz="4" w:space="0"/>
            </w:tcBorders>
            <w:vAlign w:val="center"/>
          </w:tcPr>
          <w:p>
            <w:pPr>
              <w:keepNext w:val="0"/>
              <w:keepLines w:val="0"/>
              <w:widowControl/>
              <w:suppressLineNumbers w:val="0"/>
              <w:jc w:val="right"/>
              <w:textAlignment w:val="center"/>
              <w:rPr>
                <w:rFonts w:hint="default" w:ascii="Times New Roman" w:hAnsi="Times New Roman" w:cs="Times New Roman" w:eastAsiaTheme="minorEastAsia"/>
                <w:color w:val="FF0000"/>
                <w:sz w:val="22"/>
                <w:szCs w:val="22"/>
              </w:rPr>
            </w:pPr>
            <w:r>
              <w:rPr>
                <w:rFonts w:hint="default" w:ascii="Times New Roman" w:hAnsi="Times New Roman" w:cs="Times New Roman" w:eastAsiaTheme="minorEastAsia"/>
                <w:i w:val="0"/>
                <w:iCs w:val="0"/>
                <w:color w:val="FF0000"/>
                <w:kern w:val="0"/>
                <w:sz w:val="22"/>
                <w:szCs w:val="22"/>
                <w:u w:val="none"/>
                <w:lang w:val="en-US" w:eastAsia="zh-CN" w:bidi="ar"/>
              </w:rPr>
              <w:t>5.04E-02</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 w:hRule="atLeast"/>
          <w:jc w:val="center"/>
        </w:trPr>
        <w:tc>
          <w:tcPr>
            <w:tcW w:w="3686" w:type="dxa"/>
            <w:tcBorders>
              <w:top w:val="dashed" w:color="auto" w:sz="4" w:space="0"/>
              <w:bottom w:val="dashed" w:color="auto" w:sz="4" w:space="0"/>
            </w:tcBorders>
            <w:shd w:val="clear" w:color="auto" w:fill="auto"/>
            <w:noWrap/>
            <w:vAlign w:val="center"/>
          </w:tcPr>
          <w:p>
            <w:pPr>
              <w:widowControl/>
              <w:spacing w:line="300" w:lineRule="auto"/>
              <w:jc w:val="left"/>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color w:val="000000"/>
                <w:kern w:val="0"/>
                <w:sz w:val="22"/>
                <w:szCs w:val="22"/>
                <w:lang w:val="en-US" w:eastAsia="zh-CN"/>
              </w:rPr>
              <w:t>脑损</w:t>
            </w:r>
            <w:r>
              <w:rPr>
                <w:rFonts w:hint="default" w:ascii="Times New Roman" w:hAnsi="Times New Roman" w:cs="Times New Roman" w:eastAsiaTheme="minorEastAsia"/>
                <w:color w:val="000000"/>
                <w:kern w:val="0"/>
                <w:sz w:val="22"/>
                <w:szCs w:val="22"/>
                <w:lang w:val="en-US" w:eastAsia="zh-CN"/>
              </w:rPr>
              <w:t>（brain damage）</w:t>
            </w:r>
          </w:p>
        </w:tc>
        <w:tc>
          <w:tcPr>
            <w:tcW w:w="1371" w:type="dxa"/>
            <w:tcBorders>
              <w:top w:val="dashed" w:color="auto" w:sz="4" w:space="0"/>
              <w:bottom w:val="dashed" w:color="auto" w:sz="4" w:space="0"/>
            </w:tcBorders>
            <w:vAlign w:val="center"/>
          </w:tcPr>
          <w:p>
            <w:pPr>
              <w:keepNext w:val="0"/>
              <w:keepLines w:val="0"/>
              <w:widowControl/>
              <w:suppressLineNumbers w:val="0"/>
              <w:jc w:val="right"/>
              <w:textAlignment w:val="center"/>
              <w:rPr>
                <w:rFonts w:hint="default" w:ascii="Times New Roman" w:hAnsi="Times New Roman" w:cs="Times New Roman" w:eastAsiaTheme="minorEastAsia"/>
                <w:color w:val="FF0000"/>
                <w:sz w:val="22"/>
                <w:szCs w:val="22"/>
              </w:rPr>
            </w:pPr>
            <w:r>
              <w:rPr>
                <w:rFonts w:hint="default" w:ascii="Times New Roman" w:hAnsi="Times New Roman" w:cs="Times New Roman" w:eastAsiaTheme="minorEastAsia"/>
                <w:i w:val="0"/>
                <w:iCs w:val="0"/>
                <w:color w:val="000000"/>
                <w:kern w:val="0"/>
                <w:sz w:val="22"/>
                <w:szCs w:val="22"/>
                <w:u w:val="none"/>
                <w:lang w:val="en-US" w:eastAsia="zh-CN" w:bidi="ar"/>
              </w:rPr>
              <w:t>1.92E-17</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 w:hRule="atLeast"/>
          <w:jc w:val="center"/>
        </w:trPr>
        <w:tc>
          <w:tcPr>
            <w:tcW w:w="3686" w:type="dxa"/>
            <w:tcBorders>
              <w:top w:val="dashed" w:color="auto" w:sz="4" w:space="0"/>
              <w:bottom w:val="dashed" w:color="auto" w:sz="4" w:space="0"/>
            </w:tcBorders>
            <w:shd w:val="clear" w:color="auto" w:fill="auto"/>
            <w:noWrap/>
            <w:vAlign w:val="center"/>
          </w:tcPr>
          <w:p>
            <w:pPr>
              <w:widowControl/>
              <w:spacing w:line="300" w:lineRule="auto"/>
              <w:jc w:val="left"/>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color w:val="000000"/>
                <w:kern w:val="0"/>
                <w:sz w:val="22"/>
                <w:szCs w:val="22"/>
                <w:lang w:val="en-US" w:eastAsia="zh-CN"/>
              </w:rPr>
              <w:t>缺氧</w:t>
            </w:r>
            <w:r>
              <w:rPr>
                <w:rFonts w:hint="default" w:ascii="Times New Roman" w:hAnsi="Times New Roman" w:cs="Times New Roman" w:eastAsiaTheme="minorEastAsia"/>
                <w:color w:val="000000"/>
                <w:kern w:val="0"/>
                <w:sz w:val="22"/>
                <w:szCs w:val="22"/>
                <w:lang w:val="en-US" w:eastAsia="zh-CN"/>
              </w:rPr>
              <w:t>（</w:t>
            </w:r>
            <w:r>
              <w:rPr>
                <w:rFonts w:hint="default" w:ascii="Times New Roman" w:hAnsi="Times New Roman" w:cs="Times New Roman" w:eastAsiaTheme="minorEastAsia"/>
                <w:i w:val="0"/>
                <w:iCs w:val="0"/>
                <w:color w:val="000000"/>
                <w:kern w:val="0"/>
                <w:sz w:val="22"/>
                <w:szCs w:val="22"/>
                <w:u w:val="none"/>
                <w:lang w:val="en-US" w:eastAsia="zh-CN" w:bidi="ar"/>
              </w:rPr>
              <w:t>hypoxia</w:t>
            </w:r>
            <w:r>
              <w:rPr>
                <w:rFonts w:hint="default" w:ascii="Times New Roman" w:hAnsi="Times New Roman" w:cs="Times New Roman" w:eastAsiaTheme="minorEastAsia"/>
                <w:color w:val="000000"/>
                <w:kern w:val="0"/>
                <w:sz w:val="22"/>
                <w:szCs w:val="22"/>
                <w:lang w:val="en-US" w:eastAsia="zh-CN"/>
              </w:rPr>
              <w:t>）</w:t>
            </w:r>
          </w:p>
        </w:tc>
        <w:tc>
          <w:tcPr>
            <w:tcW w:w="1371" w:type="dxa"/>
            <w:tcBorders>
              <w:top w:val="dashed" w:color="auto" w:sz="4" w:space="0"/>
              <w:bottom w:val="dashed" w:color="auto" w:sz="4" w:space="0"/>
            </w:tcBorders>
            <w:vAlign w:val="center"/>
          </w:tcPr>
          <w:p>
            <w:pPr>
              <w:keepNext w:val="0"/>
              <w:keepLines w:val="0"/>
              <w:widowControl/>
              <w:suppressLineNumbers w:val="0"/>
              <w:jc w:val="right"/>
              <w:textAlignment w:val="center"/>
              <w:rPr>
                <w:rFonts w:hint="default" w:ascii="Times New Roman" w:hAnsi="Times New Roman" w:cs="Times New Roman" w:eastAsiaTheme="minorEastAsia"/>
                <w:color w:val="FF0000"/>
                <w:sz w:val="22"/>
                <w:szCs w:val="22"/>
              </w:rPr>
            </w:pPr>
            <w:r>
              <w:rPr>
                <w:rFonts w:hint="default" w:ascii="Times New Roman" w:hAnsi="Times New Roman" w:cs="Times New Roman" w:eastAsiaTheme="minorEastAsia"/>
                <w:i w:val="0"/>
                <w:iCs w:val="0"/>
                <w:color w:val="000000"/>
                <w:kern w:val="0"/>
                <w:sz w:val="22"/>
                <w:szCs w:val="22"/>
                <w:u w:val="none"/>
                <w:lang w:val="en-US" w:eastAsia="zh-CN" w:bidi="ar"/>
              </w:rPr>
              <w:t>2.51E-17</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 w:hRule="atLeast"/>
          <w:jc w:val="center"/>
        </w:trPr>
        <w:tc>
          <w:tcPr>
            <w:tcW w:w="3686" w:type="dxa"/>
            <w:tcBorders>
              <w:top w:val="dashed" w:color="auto" w:sz="4" w:space="0"/>
              <w:bottom w:val="dashed" w:color="auto" w:sz="4" w:space="0"/>
            </w:tcBorders>
            <w:shd w:val="clear" w:color="auto" w:fill="auto"/>
            <w:noWrap/>
            <w:vAlign w:val="center"/>
          </w:tcPr>
          <w:p>
            <w:pPr>
              <w:widowControl/>
              <w:spacing w:line="300" w:lineRule="auto"/>
              <w:jc w:val="left"/>
              <w:rPr>
                <w:rFonts w:hint="default" w:ascii="Times New Roman" w:hAnsi="Times New Roman" w:cs="Times New Roman" w:eastAsiaTheme="minorEastAsia"/>
                <w:color w:val="auto"/>
                <w:kern w:val="0"/>
                <w:sz w:val="22"/>
                <w:szCs w:val="22"/>
              </w:rPr>
            </w:pPr>
            <w:r>
              <w:rPr>
                <w:rFonts w:hint="default" w:ascii="Times New Roman" w:hAnsi="Times New Roman" w:cs="Times New Roman" w:eastAsiaTheme="minorEastAsia"/>
                <w:color w:val="auto"/>
                <w:kern w:val="0"/>
                <w:sz w:val="22"/>
                <w:szCs w:val="22"/>
                <w:lang w:val="en-US" w:eastAsia="zh-CN"/>
              </w:rPr>
              <w:t>低血压</w:t>
            </w:r>
            <w:r>
              <w:rPr>
                <w:rFonts w:hint="default" w:ascii="Times New Roman" w:hAnsi="Times New Roman" w:cs="Times New Roman" w:eastAsiaTheme="minorEastAsia"/>
                <w:color w:val="auto"/>
                <w:kern w:val="0"/>
                <w:sz w:val="22"/>
                <w:szCs w:val="22"/>
                <w:lang w:val="en-US" w:eastAsia="zh-CN"/>
              </w:rPr>
              <w:t>（</w:t>
            </w:r>
            <w:r>
              <w:rPr>
                <w:rFonts w:hint="default" w:ascii="Times New Roman" w:hAnsi="Times New Roman" w:cs="Times New Roman" w:eastAsiaTheme="minorEastAsia"/>
                <w:i w:val="0"/>
                <w:iCs w:val="0"/>
                <w:color w:val="auto"/>
                <w:kern w:val="0"/>
                <w:sz w:val="22"/>
                <w:szCs w:val="22"/>
                <w:u w:val="none"/>
                <w:lang w:val="en-US" w:eastAsia="zh-CN" w:bidi="ar"/>
              </w:rPr>
              <w:t>hypotension</w:t>
            </w:r>
            <w:r>
              <w:rPr>
                <w:rFonts w:hint="default" w:ascii="Times New Roman" w:hAnsi="Times New Roman" w:cs="Times New Roman" w:eastAsiaTheme="minorEastAsia"/>
                <w:color w:val="auto"/>
                <w:kern w:val="0"/>
                <w:sz w:val="22"/>
                <w:szCs w:val="22"/>
                <w:lang w:val="en-US" w:eastAsia="zh-CN"/>
              </w:rPr>
              <w:t>）</w:t>
            </w:r>
          </w:p>
        </w:tc>
        <w:tc>
          <w:tcPr>
            <w:tcW w:w="1371" w:type="dxa"/>
            <w:tcBorders>
              <w:top w:val="dashed" w:color="auto" w:sz="4" w:space="0"/>
              <w:bottom w:val="dashed" w:color="auto" w:sz="4" w:space="0"/>
            </w:tcBorders>
            <w:vAlign w:val="center"/>
          </w:tcPr>
          <w:p>
            <w:pPr>
              <w:keepNext w:val="0"/>
              <w:keepLines w:val="0"/>
              <w:widowControl/>
              <w:suppressLineNumbers w:val="0"/>
              <w:jc w:val="right"/>
              <w:textAlignment w:val="center"/>
              <w:rPr>
                <w:rFonts w:hint="default" w:ascii="Times New Roman" w:hAnsi="Times New Roman" w:cs="Times New Roman" w:eastAsiaTheme="minorEastAsia"/>
                <w:color w:val="auto"/>
                <w:sz w:val="22"/>
                <w:szCs w:val="22"/>
              </w:rPr>
            </w:pPr>
            <w:r>
              <w:rPr>
                <w:rFonts w:hint="default" w:ascii="Times New Roman" w:hAnsi="Times New Roman" w:cs="Times New Roman" w:eastAsiaTheme="minorEastAsia"/>
                <w:i w:val="0"/>
                <w:iCs w:val="0"/>
                <w:color w:val="auto"/>
                <w:kern w:val="0"/>
                <w:sz w:val="22"/>
                <w:szCs w:val="22"/>
                <w:u w:val="none"/>
                <w:lang w:val="en-US" w:eastAsia="zh-CN" w:bidi="ar"/>
              </w:rPr>
              <w:t>3.08E-02</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 w:hRule="atLeast"/>
          <w:jc w:val="center"/>
        </w:trPr>
        <w:tc>
          <w:tcPr>
            <w:tcW w:w="3686" w:type="dxa"/>
            <w:tcBorders>
              <w:top w:val="dashed" w:color="auto" w:sz="4" w:space="0"/>
              <w:bottom w:val="single" w:color="auto" w:sz="12" w:space="0"/>
            </w:tcBorders>
            <w:shd w:val="clear" w:color="auto" w:fill="auto"/>
            <w:noWrap/>
            <w:vAlign w:val="center"/>
          </w:tcPr>
          <w:p>
            <w:pPr>
              <w:widowControl/>
              <w:spacing w:line="300" w:lineRule="auto"/>
              <w:jc w:val="left"/>
              <w:rPr>
                <w:rFonts w:hint="default" w:ascii="Times New Roman" w:hAnsi="Times New Roman" w:cs="Times New Roman" w:eastAsiaTheme="minorEastAsia"/>
                <w:color w:val="FF0000"/>
                <w:kern w:val="0"/>
                <w:sz w:val="22"/>
                <w:szCs w:val="22"/>
              </w:rPr>
            </w:pPr>
            <w:r>
              <w:rPr>
                <w:rFonts w:hint="default" w:ascii="Times New Roman" w:hAnsi="Times New Roman" w:cs="Times New Roman" w:eastAsiaTheme="minorEastAsia"/>
                <w:color w:val="000000"/>
                <w:kern w:val="0"/>
                <w:sz w:val="22"/>
                <w:szCs w:val="22"/>
                <w:lang w:val="en-US" w:eastAsia="zh-CN"/>
              </w:rPr>
              <w:t>呼吸系统疾病</w:t>
            </w:r>
            <w:r>
              <w:rPr>
                <w:rFonts w:hint="default" w:ascii="Times New Roman" w:hAnsi="Times New Roman" w:cs="Times New Roman" w:eastAsiaTheme="minorEastAsia"/>
                <w:color w:val="000000"/>
                <w:kern w:val="0"/>
                <w:sz w:val="22"/>
                <w:szCs w:val="22"/>
                <w:lang w:val="en-US" w:eastAsia="zh-CN"/>
              </w:rPr>
              <w:t>（</w:t>
            </w:r>
            <w:r>
              <w:rPr>
                <w:rFonts w:hint="default" w:ascii="Times New Roman" w:hAnsi="Times New Roman" w:cs="Times New Roman" w:eastAsiaTheme="minorEastAsia"/>
                <w:i w:val="0"/>
                <w:iCs w:val="0"/>
                <w:color w:val="000000"/>
                <w:kern w:val="0"/>
                <w:sz w:val="22"/>
                <w:szCs w:val="22"/>
                <w:u w:val="none"/>
                <w:lang w:val="en-US" w:eastAsia="zh-CN" w:bidi="ar"/>
              </w:rPr>
              <w:t>Respiratory</w:t>
            </w:r>
            <w:r>
              <w:rPr>
                <w:rFonts w:hint="default" w:ascii="Times New Roman" w:hAnsi="Times New Roman" w:cs="Times New Roman" w:eastAsiaTheme="minorEastAsia"/>
                <w:color w:val="000000"/>
                <w:kern w:val="0"/>
                <w:sz w:val="22"/>
                <w:szCs w:val="22"/>
                <w:lang w:val="en-US" w:eastAsia="zh-CN"/>
              </w:rPr>
              <w:t>）</w:t>
            </w:r>
          </w:p>
        </w:tc>
        <w:tc>
          <w:tcPr>
            <w:tcW w:w="1371" w:type="dxa"/>
            <w:tcBorders>
              <w:top w:val="dashed" w:color="auto" w:sz="4" w:space="0"/>
              <w:bottom w:val="single" w:color="auto" w:sz="12" w:space="0"/>
            </w:tcBorders>
            <w:vAlign w:val="center"/>
          </w:tcPr>
          <w:p>
            <w:pPr>
              <w:keepNext w:val="0"/>
              <w:keepLines w:val="0"/>
              <w:widowControl/>
              <w:suppressLineNumbers w:val="0"/>
              <w:jc w:val="right"/>
              <w:textAlignment w:val="center"/>
              <w:rPr>
                <w:rFonts w:hint="default" w:ascii="Times New Roman" w:hAnsi="Times New Roman" w:cs="Times New Roman" w:eastAsiaTheme="minorEastAsia"/>
                <w:color w:val="FF0000"/>
                <w:sz w:val="22"/>
                <w:szCs w:val="22"/>
              </w:rPr>
            </w:pPr>
            <w:r>
              <w:rPr>
                <w:rFonts w:hint="default" w:ascii="Times New Roman" w:hAnsi="Times New Roman" w:cs="Times New Roman" w:eastAsiaTheme="minorEastAsia"/>
                <w:i w:val="0"/>
                <w:iCs w:val="0"/>
                <w:color w:val="000000"/>
                <w:kern w:val="0"/>
                <w:sz w:val="22"/>
                <w:szCs w:val="22"/>
                <w:u w:val="none"/>
                <w:lang w:val="en-US" w:eastAsia="zh-CN" w:bidi="ar"/>
              </w:rPr>
              <w:t>2.47E-32</w:t>
            </w:r>
          </w:p>
        </w:tc>
      </w:tr>
    </w:tbl>
    <w:p>
      <w:pPr>
        <w:spacing w:line="300" w:lineRule="auto"/>
        <w:ind w:firstLine="420"/>
        <w:jc w:val="center"/>
        <w:rPr>
          <w:rFonts w:hint="default" w:ascii="Times New Roman" w:hAnsi="Times New Roman" w:cs="Times New Roman" w:eastAsiaTheme="minorEastAsia"/>
          <w:sz w:val="22"/>
          <w:szCs w:val="22"/>
          <w:shd w:val="clear" w:color="auto" w:fill="FFFFFF"/>
          <w:lang w:val="en-US" w:eastAsia="zh-CN"/>
        </w:rPr>
      </w:pPr>
      <w:r>
        <w:rPr>
          <w:rFonts w:hint="default" w:ascii="Times New Roman" w:hAnsi="Times New Roman" w:cs="Times New Roman" w:eastAsiaTheme="minorEastAsia"/>
          <w:sz w:val="22"/>
          <w:szCs w:val="22"/>
          <w:shd w:val="clear" w:color="auto" w:fill="FFFFFF"/>
          <w:lang w:val="en-US" w:eastAsia="zh-CN"/>
        </w:rPr>
        <w:t>表4</w:t>
      </w:r>
    </w:p>
    <w:p>
      <w:pPr>
        <w:spacing w:line="300" w:lineRule="auto"/>
        <w:ind w:firstLine="420" w:firstLineChars="0"/>
        <w:rPr>
          <w:rFonts w:hint="default" w:ascii="Times New Roman" w:hAnsi="Times New Roman" w:cs="Times New Roman" w:eastAsiaTheme="minorEastAsia"/>
          <w:color w:val="000000"/>
          <w:kern w:val="0"/>
          <w:sz w:val="22"/>
          <w:szCs w:val="22"/>
          <w:lang w:val="en-US" w:eastAsia="zh-CN"/>
        </w:rPr>
      </w:pPr>
      <w:r>
        <w:rPr>
          <w:rFonts w:hint="default" w:ascii="Times New Roman" w:hAnsi="Times New Roman" w:cs="Times New Roman" w:eastAsiaTheme="minorEastAsia"/>
          <w:color w:val="000000"/>
          <w:kern w:val="0"/>
          <w:sz w:val="22"/>
          <w:szCs w:val="22"/>
          <w:lang w:val="en-US" w:eastAsia="zh-CN"/>
        </w:rPr>
        <w:t>新加5个指标中，单因素cox分析结果除了心力衰竭（heart failure）不显著外，其他4个均显著。</w:t>
      </w:r>
    </w:p>
    <w:p>
      <w:pPr>
        <w:spacing w:line="300" w:lineRule="auto"/>
        <w:rPr>
          <w:rFonts w:hint="default" w:ascii="Times New Roman" w:hAnsi="Times New Roman" w:cs="Times New Roman" w:eastAsiaTheme="minorEastAsia"/>
          <w:color w:val="000000"/>
          <w:kern w:val="0"/>
          <w:sz w:val="22"/>
          <w:szCs w:val="22"/>
          <w:lang w:val="en-US" w:eastAsia="zh-CN"/>
        </w:rPr>
      </w:pPr>
    </w:p>
    <w:p>
      <w:pPr>
        <w:pStyle w:val="4"/>
        <w:bidi w:val="0"/>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rPr>
        <w:t>步骤</w:t>
      </w:r>
      <w:r>
        <w:rPr>
          <w:rFonts w:hint="default" w:ascii="Times New Roman" w:hAnsi="Times New Roman" w:cs="Times New Roman" w:eastAsiaTheme="minorEastAsia"/>
          <w:sz w:val="22"/>
          <w:szCs w:val="22"/>
          <w:lang w:val="en-US" w:eastAsia="zh-CN"/>
        </w:rPr>
        <w:t>2</w:t>
      </w:r>
      <w:r>
        <w:rPr>
          <w:rFonts w:hint="default" w:ascii="Times New Roman" w:hAnsi="Times New Roman" w:cs="Times New Roman" w:eastAsiaTheme="minorEastAsia"/>
          <w:sz w:val="22"/>
          <w:szCs w:val="22"/>
        </w:rPr>
        <w:t>：cox</w:t>
      </w:r>
      <w:r>
        <w:rPr>
          <w:rFonts w:hint="default" w:ascii="Times New Roman" w:hAnsi="Times New Roman" w:cs="Times New Roman" w:eastAsiaTheme="minorEastAsia"/>
          <w:sz w:val="22"/>
          <w:szCs w:val="22"/>
          <w:lang w:val="en-US" w:eastAsia="zh-CN"/>
        </w:rPr>
        <w:t>多</w:t>
      </w:r>
      <w:r>
        <w:rPr>
          <w:rFonts w:hint="default" w:ascii="Times New Roman" w:hAnsi="Times New Roman" w:cs="Times New Roman" w:eastAsiaTheme="minorEastAsia"/>
          <w:sz w:val="22"/>
          <w:szCs w:val="22"/>
        </w:rPr>
        <w:t>因素回归分析</w:t>
      </w:r>
    </w:p>
    <w:p>
      <w:pPr>
        <w:spacing w:line="300" w:lineRule="auto"/>
        <w:ind w:firstLine="420"/>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如果不考虑cox单因素分析指标结果的显著与否，讨论所有指标相互做下对癫痫患者生存时间的影响，这样也更接近临床实际情况，患者各种体征指标的存在是客观现实，所以也必须探讨所有指标对患者的作用。统计检验p值,显著性</w:t>
      </w:r>
      <w:r>
        <w:rPr>
          <w:rFonts w:hint="default" w:ascii="Times New Roman" w:hAnsi="Times New Roman" w:cs="Times New Roman" w:eastAsiaTheme="minorEastAsia"/>
          <w:color w:val="000000"/>
          <w:kern w:val="0"/>
          <w:sz w:val="22"/>
          <w:szCs w:val="22"/>
        </w:rPr>
        <w:t>水平p取值0.0</w:t>
      </w:r>
      <w:r>
        <w:rPr>
          <w:rFonts w:hint="default" w:ascii="Times New Roman" w:hAnsi="Times New Roman" w:cs="Times New Roman" w:eastAsiaTheme="minorEastAsia"/>
          <w:color w:val="000000"/>
          <w:kern w:val="0"/>
          <w:sz w:val="22"/>
          <w:szCs w:val="22"/>
        </w:rPr>
        <w:t>5</w:t>
      </w:r>
      <w:r>
        <w:rPr>
          <w:rFonts w:hint="default" w:ascii="Times New Roman" w:hAnsi="Times New Roman" w:cs="Times New Roman" w:eastAsiaTheme="minorEastAsia"/>
          <w:color w:val="000000"/>
          <w:kern w:val="0"/>
          <w:sz w:val="22"/>
          <w:szCs w:val="22"/>
        </w:rPr>
        <w:t>，结果如下表所示：</w:t>
      </w:r>
    </w:p>
    <w:p>
      <w:pPr>
        <w:spacing w:line="300" w:lineRule="auto"/>
        <w:ind w:firstLine="420"/>
        <w:rPr>
          <w:rFonts w:hint="default" w:ascii="Times New Roman" w:hAnsi="Times New Roman" w:cs="Times New Roman" w:eastAsiaTheme="minorEastAsia"/>
          <w:color w:val="000000"/>
          <w:kern w:val="0"/>
          <w:sz w:val="22"/>
          <w:szCs w:val="22"/>
        </w:rPr>
      </w:pPr>
    </w:p>
    <w:p>
      <w:pPr>
        <w:spacing w:line="300" w:lineRule="auto"/>
        <w:ind w:firstLine="420"/>
        <w:rPr>
          <w:rFonts w:hint="default" w:ascii="Times New Roman" w:hAnsi="Times New Roman" w:cs="Times New Roman" w:eastAsiaTheme="minorEastAsia"/>
          <w:color w:val="000000"/>
          <w:kern w:val="0"/>
          <w:sz w:val="22"/>
          <w:szCs w:val="22"/>
        </w:rPr>
      </w:pPr>
    </w:p>
    <w:tbl>
      <w:tblPr>
        <w:tblStyle w:val="5"/>
        <w:tblW w:w="8426" w:type="dxa"/>
        <w:tblInd w:w="0" w:type="dxa"/>
        <w:tblBorders>
          <w:top w:val="single" w:color="auto" w:sz="12" w:space="0"/>
          <w:left w:val="none" w:color="auto" w:sz="0" w:space="0"/>
          <w:bottom w:val="single" w:color="auto" w:sz="12" w:space="0"/>
          <w:right w:val="none" w:color="auto" w:sz="0" w:space="0"/>
          <w:insideH w:val="dashed" w:color="auto" w:sz="4" w:space="0"/>
          <w:insideV w:val="dashed" w:color="auto" w:sz="4" w:space="0"/>
        </w:tblBorders>
        <w:shd w:val="clear" w:color="auto" w:fill="auto"/>
        <w:tblLayout w:type="fixed"/>
        <w:tblCellMar>
          <w:top w:w="0" w:type="dxa"/>
          <w:left w:w="108" w:type="dxa"/>
          <w:bottom w:w="0" w:type="dxa"/>
          <w:right w:w="108" w:type="dxa"/>
        </w:tblCellMar>
      </w:tblPr>
      <w:tblGrid>
        <w:gridCol w:w="2010"/>
        <w:gridCol w:w="1172"/>
        <w:gridCol w:w="1246"/>
        <w:gridCol w:w="1154"/>
        <w:gridCol w:w="895"/>
        <w:gridCol w:w="1164"/>
        <w:gridCol w:w="785"/>
      </w:tblGrid>
      <w:tr>
        <w:tblPrEx>
          <w:tblBorders>
            <w:top w:val="single" w:color="auto" w:sz="12" w:space="0"/>
            <w:left w:val="none" w:color="auto" w:sz="0" w:space="0"/>
            <w:bottom w:val="single" w:color="auto" w:sz="12" w:space="0"/>
            <w:right w:val="none" w:color="auto" w:sz="0" w:space="0"/>
            <w:insideH w:val="dashed" w:color="auto" w:sz="4" w:space="0"/>
            <w:insideV w:val="dashed" w:color="auto" w:sz="4" w:space="0"/>
          </w:tblBorders>
          <w:shd w:val="clear" w:color="auto" w:fill="auto"/>
          <w:tblCellMar>
            <w:top w:w="0" w:type="dxa"/>
            <w:left w:w="108" w:type="dxa"/>
            <w:bottom w:w="0" w:type="dxa"/>
            <w:right w:w="108" w:type="dxa"/>
          </w:tblCellMar>
        </w:tblPrEx>
        <w:trPr>
          <w:trHeight w:val="324" w:hRule="atLeast"/>
        </w:trPr>
        <w:tc>
          <w:tcPr>
            <w:tcW w:w="2010" w:type="dxa"/>
            <w:tcBorders>
              <w:left w:val="single" w:color="auto" w:sz="12" w:space="0"/>
              <w:bottom w:val="nil"/>
              <w:right w:val="single" w:color="auto" w:sz="12" w:space="0"/>
            </w:tcBorders>
            <w:shd w:val="clear" w:color="auto" w:fill="auto"/>
            <w:noWrap/>
            <w:vAlign w:val="center"/>
          </w:tcPr>
          <w:p>
            <w:pPr>
              <w:rPr>
                <w:rFonts w:hint="default" w:ascii="Times New Roman" w:hAnsi="Times New Roman" w:cs="Times New Roman" w:eastAsiaTheme="minorEastAsia"/>
                <w:i w:val="0"/>
                <w:iCs w:val="0"/>
                <w:color w:val="000000"/>
                <w:sz w:val="22"/>
                <w:szCs w:val="22"/>
                <w:u w:val="none"/>
              </w:rPr>
            </w:pPr>
          </w:p>
        </w:tc>
        <w:tc>
          <w:tcPr>
            <w:tcW w:w="1172" w:type="dxa"/>
            <w:tcBorders>
              <w:left w:val="single" w:color="auto" w:sz="12" w:space="0"/>
              <w:bottom w:val="single" w:color="auto" w:sz="12"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coef</w:t>
            </w:r>
          </w:p>
        </w:tc>
        <w:tc>
          <w:tcPr>
            <w:tcW w:w="1246" w:type="dxa"/>
            <w:tcBorders>
              <w:bottom w:val="single" w:color="auto" w:sz="12"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exp(coef)</w:t>
            </w:r>
          </w:p>
        </w:tc>
        <w:tc>
          <w:tcPr>
            <w:tcW w:w="1154" w:type="dxa"/>
            <w:tcBorders>
              <w:bottom w:val="single" w:color="auto" w:sz="12"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se(coef)</w:t>
            </w:r>
          </w:p>
        </w:tc>
        <w:tc>
          <w:tcPr>
            <w:tcW w:w="895" w:type="dxa"/>
            <w:tcBorders>
              <w:bottom w:val="single" w:color="auto" w:sz="12"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z</w:t>
            </w:r>
          </w:p>
        </w:tc>
        <w:tc>
          <w:tcPr>
            <w:tcW w:w="1164" w:type="dxa"/>
            <w:tcBorders>
              <w:bottom w:val="single" w:color="auto" w:sz="12"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Pr(&gt;|z|)</w:t>
            </w:r>
          </w:p>
        </w:tc>
        <w:tc>
          <w:tcPr>
            <w:tcW w:w="785" w:type="dxa"/>
            <w:tcBorders>
              <w:bottom w:val="single" w:color="auto" w:sz="12" w:space="0"/>
            </w:tcBorders>
            <w:shd w:val="clear" w:color="auto" w:fill="auto"/>
            <w:noWrap/>
            <w:vAlign w:val="center"/>
          </w:tcPr>
          <w:p>
            <w:pPr>
              <w:rPr>
                <w:rFonts w:hint="default" w:ascii="Times New Roman" w:hAnsi="Times New Roman" w:cs="Times New Roman" w:eastAsiaTheme="minorEastAsia"/>
                <w:i w:val="0"/>
                <w:iCs w:val="0"/>
                <w:color w:val="000000"/>
                <w:sz w:val="22"/>
                <w:szCs w:val="22"/>
                <w:u w:val="none"/>
              </w:rPr>
            </w:pPr>
          </w:p>
        </w:tc>
      </w:tr>
      <w:tr>
        <w:tblPrEx>
          <w:tblBorders>
            <w:top w:val="single" w:color="auto" w:sz="12" w:space="0"/>
            <w:left w:val="none" w:color="auto" w:sz="0" w:space="0"/>
            <w:bottom w:val="single" w:color="auto" w:sz="12" w:space="0"/>
            <w:right w:val="none" w:color="auto" w:sz="0" w:space="0"/>
            <w:insideH w:val="dashed" w:color="auto" w:sz="4" w:space="0"/>
            <w:insideV w:val="dashed" w:color="auto" w:sz="4" w:space="0"/>
          </w:tblBorders>
          <w:shd w:val="clear" w:color="auto" w:fill="auto"/>
          <w:tblCellMar>
            <w:top w:w="0" w:type="dxa"/>
            <w:left w:w="108" w:type="dxa"/>
            <w:bottom w:w="0" w:type="dxa"/>
            <w:right w:w="108" w:type="dxa"/>
          </w:tblCellMar>
        </w:tblPrEx>
        <w:trPr>
          <w:trHeight w:val="324" w:hRule="atLeast"/>
        </w:trPr>
        <w:tc>
          <w:tcPr>
            <w:tcW w:w="2010" w:type="dxa"/>
            <w:tcBorders>
              <w:top w:val="nil"/>
              <w:left w:val="single" w:color="auto" w:sz="12" w:space="0"/>
              <w:bottom w:val="nil"/>
              <w:right w:val="single" w:color="auto" w:sz="12"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anchor_age</w:t>
            </w:r>
          </w:p>
        </w:tc>
        <w:tc>
          <w:tcPr>
            <w:tcW w:w="1172" w:type="dxa"/>
            <w:tcBorders>
              <w:top w:val="single" w:color="auto" w:sz="12" w:space="0"/>
              <w:left w:val="single" w:color="auto" w:sz="12" w:space="0"/>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0.0483536</w:t>
            </w:r>
          </w:p>
        </w:tc>
        <w:tc>
          <w:tcPr>
            <w:tcW w:w="1246" w:type="dxa"/>
            <w:tcBorders>
              <w:top w:val="single" w:color="auto" w:sz="12" w:space="0"/>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1.0495418</w:t>
            </w:r>
          </w:p>
        </w:tc>
        <w:tc>
          <w:tcPr>
            <w:tcW w:w="1154" w:type="dxa"/>
            <w:tcBorders>
              <w:top w:val="single" w:color="auto" w:sz="12" w:space="0"/>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0.004787</w:t>
            </w:r>
          </w:p>
        </w:tc>
        <w:tc>
          <w:tcPr>
            <w:tcW w:w="895" w:type="dxa"/>
            <w:tcBorders>
              <w:top w:val="single" w:color="auto" w:sz="12" w:space="0"/>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10.1</w:t>
            </w:r>
          </w:p>
        </w:tc>
        <w:tc>
          <w:tcPr>
            <w:tcW w:w="1164" w:type="dxa"/>
            <w:tcBorders>
              <w:top w:val="single" w:color="auto" w:sz="12" w:space="0"/>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&lt;</w:t>
            </w:r>
            <w:r>
              <w:rPr>
                <w:rFonts w:hint="default" w:ascii="Times New Roman" w:hAnsi="Times New Roman" w:cs="Times New Roman" w:eastAsiaTheme="minorEastAsia"/>
                <w:i w:val="0"/>
                <w:iCs w:val="0"/>
                <w:color w:val="000000"/>
                <w:kern w:val="0"/>
                <w:sz w:val="22"/>
                <w:szCs w:val="22"/>
                <w:u w:val="none"/>
                <w:lang w:val="en-US" w:eastAsia="zh-CN" w:bidi="ar"/>
              </w:rPr>
              <w:t>2.00E-16</w:t>
            </w:r>
          </w:p>
        </w:tc>
        <w:tc>
          <w:tcPr>
            <w:tcW w:w="785" w:type="dxa"/>
            <w:tcBorders>
              <w:top w:val="single" w:color="auto" w:sz="12" w:space="0"/>
              <w:tl2br w:val="nil"/>
              <w:tr2bl w:val="nil"/>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w:t>
            </w:r>
          </w:p>
        </w:tc>
      </w:tr>
      <w:tr>
        <w:tblPrEx>
          <w:tblBorders>
            <w:top w:val="single" w:color="auto" w:sz="12" w:space="0"/>
            <w:left w:val="none" w:color="auto" w:sz="0" w:space="0"/>
            <w:bottom w:val="single" w:color="auto" w:sz="12" w:space="0"/>
            <w:right w:val="none" w:color="auto" w:sz="0" w:space="0"/>
            <w:insideH w:val="dashed" w:color="auto" w:sz="4" w:space="0"/>
            <w:insideV w:val="dashed" w:color="auto" w:sz="4" w:space="0"/>
          </w:tblBorders>
          <w:shd w:val="clear" w:color="auto" w:fill="auto"/>
          <w:tblCellMar>
            <w:top w:w="0" w:type="dxa"/>
            <w:left w:w="108" w:type="dxa"/>
            <w:bottom w:w="0" w:type="dxa"/>
            <w:right w:w="108" w:type="dxa"/>
          </w:tblCellMar>
        </w:tblPrEx>
        <w:trPr>
          <w:trHeight w:val="324" w:hRule="atLeast"/>
        </w:trPr>
        <w:tc>
          <w:tcPr>
            <w:tcW w:w="2010" w:type="dxa"/>
            <w:tcBorders>
              <w:top w:val="nil"/>
              <w:left w:val="single" w:color="auto" w:sz="12" w:space="0"/>
              <w:bottom w:val="nil"/>
              <w:right w:val="single" w:color="auto" w:sz="12"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gender</w:t>
            </w:r>
          </w:p>
        </w:tc>
        <w:tc>
          <w:tcPr>
            <w:tcW w:w="1172" w:type="dxa"/>
            <w:tcBorders>
              <w:left w:val="single" w:color="auto" w:sz="12" w:space="0"/>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0.2862658</w:t>
            </w:r>
          </w:p>
        </w:tc>
        <w:tc>
          <w:tcPr>
            <w:tcW w:w="1246"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1.3314463</w:t>
            </w:r>
          </w:p>
        </w:tc>
        <w:tc>
          <w:tcPr>
            <w:tcW w:w="1154"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0.1465304</w:t>
            </w:r>
          </w:p>
        </w:tc>
        <w:tc>
          <w:tcPr>
            <w:tcW w:w="895"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1.954</w:t>
            </w:r>
          </w:p>
        </w:tc>
        <w:tc>
          <w:tcPr>
            <w:tcW w:w="1164"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FF0000"/>
                <w:kern w:val="0"/>
                <w:sz w:val="22"/>
                <w:szCs w:val="22"/>
                <w:u w:val="none"/>
                <w:lang w:val="en-US" w:eastAsia="zh-CN" w:bidi="ar"/>
              </w:rPr>
              <w:t>0.050745</w:t>
            </w:r>
          </w:p>
        </w:tc>
        <w:tc>
          <w:tcPr>
            <w:tcW w:w="785" w:type="dxa"/>
            <w:tcBorders>
              <w:tl2br w:val="nil"/>
              <w:tr2bl w:val="nil"/>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w:t>
            </w:r>
          </w:p>
        </w:tc>
      </w:tr>
      <w:tr>
        <w:tblPrEx>
          <w:tblBorders>
            <w:top w:val="single" w:color="auto" w:sz="12" w:space="0"/>
            <w:left w:val="none" w:color="auto" w:sz="0" w:space="0"/>
            <w:bottom w:val="single" w:color="auto" w:sz="12" w:space="0"/>
            <w:right w:val="none" w:color="auto" w:sz="0" w:space="0"/>
            <w:insideH w:val="dashed" w:color="auto" w:sz="4" w:space="0"/>
            <w:insideV w:val="dashed" w:color="auto" w:sz="4" w:space="0"/>
          </w:tblBorders>
          <w:shd w:val="clear" w:color="auto" w:fill="auto"/>
          <w:tblCellMar>
            <w:top w:w="0" w:type="dxa"/>
            <w:left w:w="108" w:type="dxa"/>
            <w:bottom w:w="0" w:type="dxa"/>
            <w:right w:w="108" w:type="dxa"/>
          </w:tblCellMar>
        </w:tblPrEx>
        <w:trPr>
          <w:trHeight w:val="324" w:hRule="atLeast"/>
        </w:trPr>
        <w:tc>
          <w:tcPr>
            <w:tcW w:w="2010" w:type="dxa"/>
            <w:tcBorders>
              <w:top w:val="nil"/>
              <w:left w:val="single" w:color="auto" w:sz="12" w:space="0"/>
              <w:bottom w:val="nil"/>
              <w:right w:val="single" w:color="auto" w:sz="12"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Ethnicity</w:t>
            </w:r>
          </w:p>
        </w:tc>
        <w:tc>
          <w:tcPr>
            <w:tcW w:w="1172" w:type="dxa"/>
            <w:tcBorders>
              <w:left w:val="single" w:color="auto" w:sz="12" w:space="0"/>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0.3751466</w:t>
            </w:r>
          </w:p>
        </w:tc>
        <w:tc>
          <w:tcPr>
            <w:tcW w:w="1246"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1.4552048</w:t>
            </w:r>
          </w:p>
        </w:tc>
        <w:tc>
          <w:tcPr>
            <w:tcW w:w="1154"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0.079980</w:t>
            </w:r>
          </w:p>
        </w:tc>
        <w:tc>
          <w:tcPr>
            <w:tcW w:w="895"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4.69</w:t>
            </w:r>
          </w:p>
        </w:tc>
        <w:tc>
          <w:tcPr>
            <w:tcW w:w="1164"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2.73E-06</w:t>
            </w:r>
          </w:p>
        </w:tc>
        <w:tc>
          <w:tcPr>
            <w:tcW w:w="785" w:type="dxa"/>
            <w:tcBorders>
              <w:tl2br w:val="nil"/>
              <w:tr2bl w:val="nil"/>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w:t>
            </w:r>
          </w:p>
        </w:tc>
      </w:tr>
      <w:tr>
        <w:tblPrEx>
          <w:tblBorders>
            <w:top w:val="single" w:color="auto" w:sz="12" w:space="0"/>
            <w:left w:val="none" w:color="auto" w:sz="0" w:space="0"/>
            <w:bottom w:val="single" w:color="auto" w:sz="12" w:space="0"/>
            <w:right w:val="none" w:color="auto" w:sz="0" w:space="0"/>
            <w:insideH w:val="dashed" w:color="auto" w:sz="4" w:space="0"/>
            <w:insideV w:val="dashed" w:color="auto" w:sz="4" w:space="0"/>
          </w:tblBorders>
          <w:shd w:val="clear" w:color="auto" w:fill="auto"/>
          <w:tblCellMar>
            <w:top w:w="0" w:type="dxa"/>
            <w:left w:w="108" w:type="dxa"/>
            <w:bottom w:w="0" w:type="dxa"/>
            <w:right w:w="108" w:type="dxa"/>
          </w:tblCellMar>
        </w:tblPrEx>
        <w:trPr>
          <w:trHeight w:val="324" w:hRule="atLeast"/>
        </w:trPr>
        <w:tc>
          <w:tcPr>
            <w:tcW w:w="2010" w:type="dxa"/>
            <w:tcBorders>
              <w:top w:val="nil"/>
              <w:left w:val="single" w:color="auto" w:sz="12" w:space="0"/>
              <w:bottom w:val="nil"/>
              <w:right w:val="single" w:color="auto" w:sz="12"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Marrital_Status</w:t>
            </w:r>
          </w:p>
        </w:tc>
        <w:tc>
          <w:tcPr>
            <w:tcW w:w="1172" w:type="dxa"/>
            <w:tcBorders>
              <w:left w:val="single" w:color="auto" w:sz="12" w:space="0"/>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-0.362625</w:t>
            </w:r>
          </w:p>
        </w:tc>
        <w:tc>
          <w:tcPr>
            <w:tcW w:w="1246"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0.695847</w:t>
            </w:r>
          </w:p>
        </w:tc>
        <w:tc>
          <w:tcPr>
            <w:tcW w:w="1154"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0.152182</w:t>
            </w:r>
          </w:p>
        </w:tc>
        <w:tc>
          <w:tcPr>
            <w:tcW w:w="895"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-2.383</w:t>
            </w:r>
          </w:p>
        </w:tc>
        <w:tc>
          <w:tcPr>
            <w:tcW w:w="1164"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0.01718</w:t>
            </w:r>
          </w:p>
        </w:tc>
        <w:tc>
          <w:tcPr>
            <w:tcW w:w="785" w:type="dxa"/>
            <w:tcBorders>
              <w:tl2br w:val="nil"/>
              <w:tr2bl w:val="nil"/>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w:t>
            </w:r>
          </w:p>
        </w:tc>
      </w:tr>
      <w:tr>
        <w:tblPrEx>
          <w:tblBorders>
            <w:top w:val="single" w:color="auto" w:sz="12" w:space="0"/>
            <w:left w:val="none" w:color="auto" w:sz="0" w:space="0"/>
            <w:bottom w:val="single" w:color="auto" w:sz="12" w:space="0"/>
            <w:right w:val="none" w:color="auto" w:sz="0" w:space="0"/>
            <w:insideH w:val="dashed" w:color="auto" w:sz="4" w:space="0"/>
            <w:insideV w:val="dashed" w:color="auto" w:sz="4" w:space="0"/>
          </w:tblBorders>
          <w:shd w:val="clear" w:color="auto" w:fill="auto"/>
          <w:tblCellMar>
            <w:top w:w="0" w:type="dxa"/>
            <w:left w:w="108" w:type="dxa"/>
            <w:bottom w:w="0" w:type="dxa"/>
            <w:right w:w="108" w:type="dxa"/>
          </w:tblCellMar>
        </w:tblPrEx>
        <w:trPr>
          <w:trHeight w:val="324" w:hRule="atLeast"/>
        </w:trPr>
        <w:tc>
          <w:tcPr>
            <w:tcW w:w="2010" w:type="dxa"/>
            <w:tcBorders>
              <w:top w:val="nil"/>
              <w:left w:val="single" w:color="auto" w:sz="12" w:space="0"/>
              <w:bottom w:val="nil"/>
              <w:right w:val="single" w:color="auto" w:sz="12"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highlight w:val="yellow"/>
                <w:u w:val="none"/>
              </w:rPr>
            </w:pPr>
            <w:r>
              <w:rPr>
                <w:rFonts w:hint="default" w:ascii="Times New Roman" w:hAnsi="Times New Roman" w:cs="Times New Roman" w:eastAsiaTheme="minorEastAsia"/>
                <w:i w:val="0"/>
                <w:iCs w:val="0"/>
                <w:color w:val="000000"/>
                <w:kern w:val="0"/>
                <w:sz w:val="22"/>
                <w:szCs w:val="22"/>
                <w:highlight w:val="yellow"/>
                <w:u w:val="none"/>
                <w:lang w:val="en-US" w:eastAsia="zh-CN" w:bidi="ar"/>
              </w:rPr>
              <w:t>Dexmedetomidine</w:t>
            </w:r>
          </w:p>
        </w:tc>
        <w:tc>
          <w:tcPr>
            <w:tcW w:w="1172" w:type="dxa"/>
            <w:tcBorders>
              <w:left w:val="single" w:color="auto" w:sz="12" w:space="0"/>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highlight w:val="yellow"/>
                <w:u w:val="none"/>
              </w:rPr>
            </w:pPr>
            <w:r>
              <w:rPr>
                <w:rFonts w:hint="default" w:ascii="Times New Roman" w:hAnsi="Times New Roman" w:cs="Times New Roman" w:eastAsiaTheme="minorEastAsia"/>
                <w:i w:val="0"/>
                <w:iCs w:val="0"/>
                <w:color w:val="000000"/>
                <w:kern w:val="0"/>
                <w:sz w:val="22"/>
                <w:szCs w:val="22"/>
                <w:highlight w:val="yellow"/>
                <w:u w:val="none"/>
                <w:lang w:val="en-US" w:eastAsia="zh-CN" w:bidi="ar"/>
              </w:rPr>
              <w:t>-0.729725</w:t>
            </w:r>
          </w:p>
        </w:tc>
        <w:tc>
          <w:tcPr>
            <w:tcW w:w="1246"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highlight w:val="yellow"/>
                <w:u w:val="none"/>
              </w:rPr>
            </w:pPr>
            <w:r>
              <w:rPr>
                <w:rFonts w:hint="default" w:ascii="Times New Roman" w:hAnsi="Times New Roman" w:cs="Times New Roman" w:eastAsiaTheme="minorEastAsia"/>
                <w:i w:val="0"/>
                <w:iCs w:val="0"/>
                <w:color w:val="000000"/>
                <w:kern w:val="0"/>
                <w:sz w:val="22"/>
                <w:szCs w:val="22"/>
                <w:highlight w:val="yellow"/>
                <w:u w:val="none"/>
                <w:lang w:val="en-US" w:eastAsia="zh-CN" w:bidi="ar"/>
              </w:rPr>
              <w:t>0.4820413</w:t>
            </w:r>
          </w:p>
        </w:tc>
        <w:tc>
          <w:tcPr>
            <w:tcW w:w="1154"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highlight w:val="yellow"/>
                <w:u w:val="none"/>
              </w:rPr>
            </w:pPr>
            <w:r>
              <w:rPr>
                <w:rFonts w:hint="default" w:ascii="Times New Roman" w:hAnsi="Times New Roman" w:cs="Times New Roman" w:eastAsiaTheme="minorEastAsia"/>
                <w:i w:val="0"/>
                <w:iCs w:val="0"/>
                <w:color w:val="000000"/>
                <w:kern w:val="0"/>
                <w:sz w:val="22"/>
                <w:szCs w:val="22"/>
                <w:highlight w:val="yellow"/>
                <w:u w:val="none"/>
                <w:lang w:val="en-US" w:eastAsia="zh-CN" w:bidi="ar"/>
              </w:rPr>
              <w:t>0.239109</w:t>
            </w:r>
          </w:p>
        </w:tc>
        <w:tc>
          <w:tcPr>
            <w:tcW w:w="895"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highlight w:val="yellow"/>
                <w:u w:val="none"/>
              </w:rPr>
            </w:pPr>
            <w:r>
              <w:rPr>
                <w:rFonts w:hint="default" w:ascii="Times New Roman" w:hAnsi="Times New Roman" w:cs="Times New Roman" w:eastAsiaTheme="minorEastAsia"/>
                <w:i w:val="0"/>
                <w:iCs w:val="0"/>
                <w:color w:val="000000"/>
                <w:kern w:val="0"/>
                <w:sz w:val="22"/>
                <w:szCs w:val="22"/>
                <w:highlight w:val="yellow"/>
                <w:u w:val="none"/>
                <w:lang w:val="en-US" w:eastAsia="zh-CN" w:bidi="ar"/>
              </w:rPr>
              <w:t>-3.052</w:t>
            </w:r>
          </w:p>
        </w:tc>
        <w:tc>
          <w:tcPr>
            <w:tcW w:w="1164"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highlight w:val="yellow"/>
                <w:u w:val="none"/>
              </w:rPr>
            </w:pPr>
            <w:r>
              <w:rPr>
                <w:rFonts w:hint="default" w:ascii="Times New Roman" w:hAnsi="Times New Roman" w:cs="Times New Roman" w:eastAsiaTheme="minorEastAsia"/>
                <w:i w:val="0"/>
                <w:iCs w:val="0"/>
                <w:color w:val="000000"/>
                <w:kern w:val="0"/>
                <w:sz w:val="22"/>
                <w:szCs w:val="22"/>
                <w:highlight w:val="yellow"/>
                <w:u w:val="none"/>
                <w:lang w:val="en-US" w:eastAsia="zh-CN" w:bidi="ar"/>
              </w:rPr>
              <w:t>0.00227</w:t>
            </w:r>
          </w:p>
        </w:tc>
        <w:tc>
          <w:tcPr>
            <w:tcW w:w="785" w:type="dxa"/>
            <w:tcBorders>
              <w:tl2br w:val="nil"/>
              <w:tr2bl w:val="nil"/>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highlight w:val="yellow"/>
                <w:u w:val="none"/>
              </w:rPr>
            </w:pPr>
            <w:r>
              <w:rPr>
                <w:rFonts w:hint="default" w:ascii="Times New Roman" w:hAnsi="Times New Roman" w:cs="Times New Roman" w:eastAsiaTheme="minorEastAsia"/>
                <w:i w:val="0"/>
                <w:iCs w:val="0"/>
                <w:color w:val="000000"/>
                <w:kern w:val="0"/>
                <w:sz w:val="22"/>
                <w:szCs w:val="22"/>
                <w:highlight w:val="yellow"/>
                <w:u w:val="none"/>
                <w:lang w:val="en-US" w:eastAsia="zh-CN" w:bidi="ar"/>
              </w:rPr>
              <w:t>**</w:t>
            </w:r>
          </w:p>
        </w:tc>
      </w:tr>
      <w:tr>
        <w:tblPrEx>
          <w:tblBorders>
            <w:top w:val="single" w:color="auto" w:sz="12" w:space="0"/>
            <w:left w:val="none" w:color="auto" w:sz="0" w:space="0"/>
            <w:bottom w:val="single" w:color="auto" w:sz="12" w:space="0"/>
            <w:right w:val="none" w:color="auto" w:sz="0" w:space="0"/>
            <w:insideH w:val="dashed" w:color="auto" w:sz="4" w:space="0"/>
            <w:insideV w:val="dashed" w:color="auto" w:sz="4" w:space="0"/>
          </w:tblBorders>
          <w:shd w:val="clear" w:color="auto" w:fill="auto"/>
          <w:tblCellMar>
            <w:top w:w="0" w:type="dxa"/>
            <w:left w:w="108" w:type="dxa"/>
            <w:bottom w:w="0" w:type="dxa"/>
            <w:right w:w="108" w:type="dxa"/>
          </w:tblCellMar>
        </w:tblPrEx>
        <w:trPr>
          <w:trHeight w:val="324" w:hRule="atLeast"/>
        </w:trPr>
        <w:tc>
          <w:tcPr>
            <w:tcW w:w="2010" w:type="dxa"/>
            <w:tcBorders>
              <w:top w:val="nil"/>
              <w:left w:val="single" w:color="auto" w:sz="12" w:space="0"/>
              <w:bottom w:val="nil"/>
              <w:right w:val="single" w:color="auto" w:sz="12"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highlight w:val="yellow"/>
                <w:u w:val="none"/>
              </w:rPr>
            </w:pPr>
            <w:r>
              <w:rPr>
                <w:rFonts w:hint="default" w:ascii="Times New Roman" w:hAnsi="Times New Roman" w:cs="Times New Roman" w:eastAsiaTheme="minorEastAsia"/>
                <w:i w:val="0"/>
                <w:iCs w:val="0"/>
                <w:color w:val="000000"/>
                <w:kern w:val="0"/>
                <w:sz w:val="22"/>
                <w:szCs w:val="22"/>
                <w:highlight w:val="yellow"/>
                <w:u w:val="none"/>
                <w:lang w:val="en-US" w:eastAsia="zh-CN" w:bidi="ar"/>
              </w:rPr>
              <w:t>Midazolam</w:t>
            </w:r>
          </w:p>
        </w:tc>
        <w:tc>
          <w:tcPr>
            <w:tcW w:w="1172" w:type="dxa"/>
            <w:tcBorders>
              <w:left w:val="single" w:color="auto" w:sz="12" w:space="0"/>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highlight w:val="yellow"/>
                <w:u w:val="none"/>
              </w:rPr>
            </w:pPr>
            <w:r>
              <w:rPr>
                <w:rFonts w:hint="default" w:ascii="Times New Roman" w:hAnsi="Times New Roman" w:cs="Times New Roman" w:eastAsiaTheme="minorEastAsia"/>
                <w:i w:val="0"/>
                <w:iCs w:val="0"/>
                <w:color w:val="000000"/>
                <w:kern w:val="0"/>
                <w:sz w:val="22"/>
                <w:szCs w:val="22"/>
                <w:highlight w:val="yellow"/>
                <w:u w:val="none"/>
                <w:lang w:val="en-US" w:eastAsia="zh-CN" w:bidi="ar"/>
              </w:rPr>
              <w:t>0.3752088</w:t>
            </w:r>
          </w:p>
        </w:tc>
        <w:tc>
          <w:tcPr>
            <w:tcW w:w="1246"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highlight w:val="yellow"/>
                <w:u w:val="none"/>
              </w:rPr>
            </w:pPr>
            <w:r>
              <w:rPr>
                <w:rFonts w:hint="default" w:ascii="Times New Roman" w:hAnsi="Times New Roman" w:cs="Times New Roman" w:eastAsiaTheme="minorEastAsia"/>
                <w:i w:val="0"/>
                <w:iCs w:val="0"/>
                <w:color w:val="000000"/>
                <w:kern w:val="0"/>
                <w:sz w:val="22"/>
                <w:szCs w:val="22"/>
                <w:highlight w:val="yellow"/>
                <w:u w:val="none"/>
                <w:lang w:val="en-US" w:eastAsia="zh-CN" w:bidi="ar"/>
              </w:rPr>
              <w:t>1.4552952</w:t>
            </w:r>
          </w:p>
        </w:tc>
        <w:tc>
          <w:tcPr>
            <w:tcW w:w="1154"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highlight w:val="yellow"/>
                <w:u w:val="none"/>
              </w:rPr>
            </w:pPr>
            <w:r>
              <w:rPr>
                <w:rFonts w:hint="default" w:ascii="Times New Roman" w:hAnsi="Times New Roman" w:cs="Times New Roman" w:eastAsiaTheme="minorEastAsia"/>
                <w:i w:val="0"/>
                <w:iCs w:val="0"/>
                <w:color w:val="000000"/>
                <w:kern w:val="0"/>
                <w:sz w:val="22"/>
                <w:szCs w:val="22"/>
                <w:highlight w:val="yellow"/>
                <w:u w:val="none"/>
                <w:lang w:val="en-US" w:eastAsia="zh-CN" w:bidi="ar"/>
              </w:rPr>
              <w:t>0.167129</w:t>
            </w:r>
          </w:p>
        </w:tc>
        <w:tc>
          <w:tcPr>
            <w:tcW w:w="895"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highlight w:val="yellow"/>
                <w:u w:val="none"/>
              </w:rPr>
            </w:pPr>
            <w:r>
              <w:rPr>
                <w:rFonts w:hint="default" w:ascii="Times New Roman" w:hAnsi="Times New Roman" w:cs="Times New Roman" w:eastAsiaTheme="minorEastAsia"/>
                <w:i w:val="0"/>
                <w:iCs w:val="0"/>
                <w:color w:val="000000"/>
                <w:kern w:val="0"/>
                <w:sz w:val="22"/>
                <w:szCs w:val="22"/>
                <w:highlight w:val="yellow"/>
                <w:u w:val="none"/>
                <w:lang w:val="en-US" w:eastAsia="zh-CN" w:bidi="ar"/>
              </w:rPr>
              <w:t>2.245</w:t>
            </w:r>
          </w:p>
        </w:tc>
        <w:tc>
          <w:tcPr>
            <w:tcW w:w="1164"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highlight w:val="yellow"/>
                <w:u w:val="none"/>
              </w:rPr>
            </w:pPr>
            <w:r>
              <w:rPr>
                <w:rFonts w:hint="default" w:ascii="Times New Roman" w:hAnsi="Times New Roman" w:cs="Times New Roman" w:eastAsiaTheme="minorEastAsia"/>
                <w:i w:val="0"/>
                <w:iCs w:val="0"/>
                <w:color w:val="000000"/>
                <w:kern w:val="0"/>
                <w:sz w:val="22"/>
                <w:szCs w:val="22"/>
                <w:highlight w:val="yellow"/>
                <w:u w:val="none"/>
                <w:lang w:val="en-US" w:eastAsia="zh-CN" w:bidi="ar"/>
              </w:rPr>
              <w:t>0.02476</w:t>
            </w:r>
          </w:p>
        </w:tc>
        <w:tc>
          <w:tcPr>
            <w:tcW w:w="785" w:type="dxa"/>
            <w:tcBorders>
              <w:tl2br w:val="nil"/>
              <w:tr2bl w:val="nil"/>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highlight w:val="yellow"/>
                <w:u w:val="none"/>
              </w:rPr>
            </w:pPr>
            <w:r>
              <w:rPr>
                <w:rFonts w:hint="default" w:ascii="Times New Roman" w:hAnsi="Times New Roman" w:cs="Times New Roman" w:eastAsiaTheme="minorEastAsia"/>
                <w:i w:val="0"/>
                <w:iCs w:val="0"/>
                <w:color w:val="000000"/>
                <w:kern w:val="0"/>
                <w:sz w:val="22"/>
                <w:szCs w:val="22"/>
                <w:highlight w:val="yellow"/>
                <w:u w:val="none"/>
                <w:lang w:val="en-US" w:eastAsia="zh-CN" w:bidi="ar"/>
              </w:rPr>
              <w:t>*</w:t>
            </w:r>
          </w:p>
        </w:tc>
      </w:tr>
      <w:tr>
        <w:tblPrEx>
          <w:tblBorders>
            <w:top w:val="single" w:color="auto" w:sz="12" w:space="0"/>
            <w:left w:val="none" w:color="auto" w:sz="0" w:space="0"/>
            <w:bottom w:val="single" w:color="auto" w:sz="12" w:space="0"/>
            <w:right w:val="none" w:color="auto" w:sz="0" w:space="0"/>
            <w:insideH w:val="dashed" w:color="auto" w:sz="4" w:space="0"/>
            <w:insideV w:val="dashed" w:color="auto" w:sz="4" w:space="0"/>
          </w:tblBorders>
          <w:shd w:val="clear" w:color="auto" w:fill="auto"/>
          <w:tblCellMar>
            <w:top w:w="0" w:type="dxa"/>
            <w:left w:w="108" w:type="dxa"/>
            <w:bottom w:w="0" w:type="dxa"/>
            <w:right w:w="108" w:type="dxa"/>
          </w:tblCellMar>
        </w:tblPrEx>
        <w:trPr>
          <w:trHeight w:val="90" w:hRule="atLeast"/>
        </w:trPr>
        <w:tc>
          <w:tcPr>
            <w:tcW w:w="2010" w:type="dxa"/>
            <w:tcBorders>
              <w:top w:val="nil"/>
              <w:left w:val="single" w:color="auto" w:sz="12" w:space="0"/>
              <w:bottom w:val="nil"/>
              <w:right w:val="single" w:color="auto" w:sz="12"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highlight w:val="yellow"/>
                <w:u w:val="none"/>
              </w:rPr>
            </w:pPr>
            <w:r>
              <w:rPr>
                <w:rFonts w:hint="default" w:ascii="Times New Roman" w:hAnsi="Times New Roman" w:cs="Times New Roman" w:eastAsiaTheme="minorEastAsia"/>
                <w:i w:val="0"/>
                <w:iCs w:val="0"/>
                <w:color w:val="000000"/>
                <w:kern w:val="0"/>
                <w:sz w:val="22"/>
                <w:szCs w:val="22"/>
                <w:highlight w:val="yellow"/>
                <w:u w:val="none"/>
                <w:lang w:val="en-US" w:eastAsia="zh-CN" w:bidi="ar"/>
              </w:rPr>
              <w:t>Propofol</w:t>
            </w:r>
          </w:p>
        </w:tc>
        <w:tc>
          <w:tcPr>
            <w:tcW w:w="1172" w:type="dxa"/>
            <w:tcBorders>
              <w:left w:val="single" w:color="auto" w:sz="12" w:space="0"/>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highlight w:val="yellow"/>
                <w:u w:val="none"/>
              </w:rPr>
            </w:pPr>
            <w:r>
              <w:rPr>
                <w:rFonts w:hint="default" w:ascii="Times New Roman" w:hAnsi="Times New Roman" w:cs="Times New Roman" w:eastAsiaTheme="minorEastAsia"/>
                <w:i w:val="0"/>
                <w:iCs w:val="0"/>
                <w:color w:val="000000"/>
                <w:kern w:val="0"/>
                <w:sz w:val="22"/>
                <w:szCs w:val="22"/>
                <w:highlight w:val="yellow"/>
                <w:u w:val="none"/>
                <w:lang w:val="en-US" w:eastAsia="zh-CN" w:bidi="ar"/>
              </w:rPr>
              <w:t>0.734285</w:t>
            </w:r>
          </w:p>
        </w:tc>
        <w:tc>
          <w:tcPr>
            <w:tcW w:w="1246"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highlight w:val="yellow"/>
                <w:u w:val="none"/>
              </w:rPr>
            </w:pPr>
            <w:r>
              <w:rPr>
                <w:rFonts w:hint="default" w:ascii="Times New Roman" w:hAnsi="Times New Roman" w:cs="Times New Roman" w:eastAsiaTheme="minorEastAsia"/>
                <w:i w:val="0"/>
                <w:iCs w:val="0"/>
                <w:color w:val="000000"/>
                <w:kern w:val="0"/>
                <w:sz w:val="22"/>
                <w:szCs w:val="22"/>
                <w:highlight w:val="yellow"/>
                <w:u w:val="none"/>
                <w:lang w:val="en-US" w:eastAsia="zh-CN" w:bidi="ar"/>
              </w:rPr>
              <w:t>2.0839914</w:t>
            </w:r>
          </w:p>
        </w:tc>
        <w:tc>
          <w:tcPr>
            <w:tcW w:w="1154"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highlight w:val="yellow"/>
                <w:u w:val="none"/>
              </w:rPr>
            </w:pPr>
            <w:r>
              <w:rPr>
                <w:rFonts w:hint="default" w:ascii="Times New Roman" w:hAnsi="Times New Roman" w:cs="Times New Roman" w:eastAsiaTheme="minorEastAsia"/>
                <w:i w:val="0"/>
                <w:iCs w:val="0"/>
                <w:color w:val="000000"/>
                <w:kern w:val="0"/>
                <w:sz w:val="22"/>
                <w:szCs w:val="22"/>
                <w:highlight w:val="yellow"/>
                <w:u w:val="none"/>
                <w:lang w:val="en-US" w:eastAsia="zh-CN" w:bidi="ar"/>
              </w:rPr>
              <w:t>0.173039</w:t>
            </w:r>
          </w:p>
        </w:tc>
        <w:tc>
          <w:tcPr>
            <w:tcW w:w="895"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highlight w:val="yellow"/>
                <w:u w:val="none"/>
              </w:rPr>
            </w:pPr>
            <w:r>
              <w:rPr>
                <w:rFonts w:hint="default" w:ascii="Times New Roman" w:hAnsi="Times New Roman" w:cs="Times New Roman" w:eastAsiaTheme="minorEastAsia"/>
                <w:i w:val="0"/>
                <w:iCs w:val="0"/>
                <w:color w:val="000000"/>
                <w:kern w:val="0"/>
                <w:sz w:val="22"/>
                <w:szCs w:val="22"/>
                <w:highlight w:val="yellow"/>
                <w:u w:val="none"/>
                <w:lang w:val="en-US" w:eastAsia="zh-CN" w:bidi="ar"/>
              </w:rPr>
              <w:t>4.243</w:t>
            </w:r>
          </w:p>
        </w:tc>
        <w:tc>
          <w:tcPr>
            <w:tcW w:w="1164"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highlight w:val="yellow"/>
                <w:u w:val="none"/>
              </w:rPr>
            </w:pPr>
            <w:r>
              <w:rPr>
                <w:rFonts w:hint="default" w:ascii="Times New Roman" w:hAnsi="Times New Roman" w:cs="Times New Roman" w:eastAsiaTheme="minorEastAsia"/>
                <w:i w:val="0"/>
                <w:iCs w:val="0"/>
                <w:color w:val="000000"/>
                <w:kern w:val="0"/>
                <w:sz w:val="22"/>
                <w:szCs w:val="22"/>
                <w:highlight w:val="yellow"/>
                <w:u w:val="none"/>
                <w:lang w:val="en-US" w:eastAsia="zh-CN" w:bidi="ar"/>
              </w:rPr>
              <w:t>2.20E-05</w:t>
            </w:r>
          </w:p>
        </w:tc>
        <w:tc>
          <w:tcPr>
            <w:tcW w:w="785" w:type="dxa"/>
            <w:tcBorders>
              <w:tl2br w:val="nil"/>
              <w:tr2bl w:val="nil"/>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highlight w:val="yellow"/>
                <w:u w:val="none"/>
              </w:rPr>
            </w:pPr>
            <w:r>
              <w:rPr>
                <w:rFonts w:hint="default" w:ascii="Times New Roman" w:hAnsi="Times New Roman" w:cs="Times New Roman" w:eastAsiaTheme="minorEastAsia"/>
                <w:i w:val="0"/>
                <w:iCs w:val="0"/>
                <w:color w:val="000000"/>
                <w:kern w:val="0"/>
                <w:sz w:val="22"/>
                <w:szCs w:val="22"/>
                <w:highlight w:val="yellow"/>
                <w:u w:val="none"/>
                <w:lang w:val="en-US" w:eastAsia="zh-CN" w:bidi="ar"/>
              </w:rPr>
              <w:t>***</w:t>
            </w:r>
          </w:p>
        </w:tc>
      </w:tr>
      <w:tr>
        <w:tblPrEx>
          <w:tblBorders>
            <w:top w:val="single" w:color="auto" w:sz="12" w:space="0"/>
            <w:left w:val="none" w:color="auto" w:sz="0" w:space="0"/>
            <w:bottom w:val="single" w:color="auto" w:sz="12" w:space="0"/>
            <w:right w:val="none" w:color="auto" w:sz="0" w:space="0"/>
            <w:insideH w:val="dashed" w:color="auto" w:sz="4" w:space="0"/>
            <w:insideV w:val="dashed" w:color="auto" w:sz="4" w:space="0"/>
          </w:tblBorders>
          <w:shd w:val="clear" w:color="auto" w:fill="auto"/>
          <w:tblCellMar>
            <w:top w:w="0" w:type="dxa"/>
            <w:left w:w="108" w:type="dxa"/>
            <w:bottom w:w="0" w:type="dxa"/>
            <w:right w:w="108" w:type="dxa"/>
          </w:tblCellMar>
        </w:tblPrEx>
        <w:trPr>
          <w:trHeight w:val="324" w:hRule="atLeast"/>
        </w:trPr>
        <w:tc>
          <w:tcPr>
            <w:tcW w:w="2010" w:type="dxa"/>
            <w:tcBorders>
              <w:top w:val="nil"/>
              <w:left w:val="single" w:color="auto" w:sz="12" w:space="0"/>
              <w:bottom w:val="nil"/>
              <w:right w:val="single" w:color="auto" w:sz="12"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Platelet</w:t>
            </w:r>
          </w:p>
        </w:tc>
        <w:tc>
          <w:tcPr>
            <w:tcW w:w="1172" w:type="dxa"/>
            <w:tcBorders>
              <w:left w:val="single" w:color="auto" w:sz="12" w:space="0"/>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-0.000702</w:t>
            </w:r>
          </w:p>
        </w:tc>
        <w:tc>
          <w:tcPr>
            <w:tcW w:w="1246"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0.9992978</w:t>
            </w:r>
          </w:p>
        </w:tc>
        <w:tc>
          <w:tcPr>
            <w:tcW w:w="1154"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0.0007219</w:t>
            </w:r>
          </w:p>
        </w:tc>
        <w:tc>
          <w:tcPr>
            <w:tcW w:w="895"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-0.973</w:t>
            </w:r>
          </w:p>
        </w:tc>
        <w:tc>
          <w:tcPr>
            <w:tcW w:w="1164"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FF0000"/>
                <w:kern w:val="0"/>
                <w:sz w:val="22"/>
                <w:szCs w:val="22"/>
                <w:u w:val="none"/>
                <w:lang w:val="en-US" w:eastAsia="zh-CN" w:bidi="ar"/>
              </w:rPr>
              <w:t>0.33050</w:t>
            </w:r>
          </w:p>
        </w:tc>
        <w:tc>
          <w:tcPr>
            <w:tcW w:w="785" w:type="dxa"/>
            <w:tcBorders>
              <w:tl2br w:val="nil"/>
              <w:tr2bl w:val="nil"/>
            </w:tcBorders>
            <w:shd w:val="clear" w:color="auto" w:fill="auto"/>
            <w:noWrap/>
            <w:vAlign w:val="center"/>
          </w:tcPr>
          <w:p>
            <w:pPr>
              <w:rPr>
                <w:rFonts w:hint="default" w:ascii="Times New Roman" w:hAnsi="Times New Roman" w:cs="Times New Roman" w:eastAsiaTheme="minorEastAsia"/>
                <w:i w:val="0"/>
                <w:iCs w:val="0"/>
                <w:color w:val="000000"/>
                <w:sz w:val="22"/>
                <w:szCs w:val="22"/>
                <w:u w:val="none"/>
              </w:rPr>
            </w:pPr>
          </w:p>
        </w:tc>
      </w:tr>
      <w:tr>
        <w:tblPrEx>
          <w:tblBorders>
            <w:top w:val="single" w:color="auto" w:sz="12" w:space="0"/>
            <w:left w:val="none" w:color="auto" w:sz="0" w:space="0"/>
            <w:bottom w:val="single" w:color="auto" w:sz="12" w:space="0"/>
            <w:right w:val="none" w:color="auto" w:sz="0" w:space="0"/>
            <w:insideH w:val="dashed" w:color="auto" w:sz="4" w:space="0"/>
            <w:insideV w:val="dashed" w:color="auto" w:sz="4" w:space="0"/>
          </w:tblBorders>
          <w:shd w:val="clear" w:color="auto" w:fill="auto"/>
          <w:tblCellMar>
            <w:top w:w="0" w:type="dxa"/>
            <w:left w:w="108" w:type="dxa"/>
            <w:bottom w:w="0" w:type="dxa"/>
            <w:right w:w="108" w:type="dxa"/>
          </w:tblCellMar>
        </w:tblPrEx>
        <w:trPr>
          <w:trHeight w:val="324" w:hRule="atLeast"/>
        </w:trPr>
        <w:tc>
          <w:tcPr>
            <w:tcW w:w="2010" w:type="dxa"/>
            <w:tcBorders>
              <w:top w:val="nil"/>
              <w:left w:val="single" w:color="auto" w:sz="12" w:space="0"/>
              <w:bottom w:val="nil"/>
              <w:right w:val="single" w:color="auto" w:sz="12"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White_Blood_Cells</w:t>
            </w:r>
          </w:p>
        </w:tc>
        <w:tc>
          <w:tcPr>
            <w:tcW w:w="1172" w:type="dxa"/>
            <w:tcBorders>
              <w:left w:val="single" w:color="auto" w:sz="12" w:space="0"/>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0.0156189</w:t>
            </w:r>
          </w:p>
        </w:tc>
        <w:tc>
          <w:tcPr>
            <w:tcW w:w="1246"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1.0157415</w:t>
            </w:r>
          </w:p>
        </w:tc>
        <w:tc>
          <w:tcPr>
            <w:tcW w:w="1154"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0.0032792</w:t>
            </w:r>
          </w:p>
        </w:tc>
        <w:tc>
          <w:tcPr>
            <w:tcW w:w="895"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4.763</w:t>
            </w:r>
          </w:p>
        </w:tc>
        <w:tc>
          <w:tcPr>
            <w:tcW w:w="1164"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1.91E-06</w:t>
            </w:r>
          </w:p>
        </w:tc>
        <w:tc>
          <w:tcPr>
            <w:tcW w:w="785" w:type="dxa"/>
            <w:tcBorders>
              <w:tl2br w:val="nil"/>
              <w:tr2bl w:val="nil"/>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w:t>
            </w:r>
          </w:p>
        </w:tc>
      </w:tr>
      <w:tr>
        <w:tblPrEx>
          <w:tblBorders>
            <w:top w:val="single" w:color="auto" w:sz="12" w:space="0"/>
            <w:left w:val="none" w:color="auto" w:sz="0" w:space="0"/>
            <w:bottom w:val="single" w:color="auto" w:sz="12" w:space="0"/>
            <w:right w:val="none" w:color="auto" w:sz="0" w:space="0"/>
            <w:insideH w:val="dashed" w:color="auto" w:sz="4" w:space="0"/>
            <w:insideV w:val="dashed" w:color="auto" w:sz="4" w:space="0"/>
          </w:tblBorders>
          <w:shd w:val="clear" w:color="auto" w:fill="auto"/>
          <w:tblCellMar>
            <w:top w:w="0" w:type="dxa"/>
            <w:left w:w="108" w:type="dxa"/>
            <w:bottom w:w="0" w:type="dxa"/>
            <w:right w:w="108" w:type="dxa"/>
          </w:tblCellMar>
        </w:tblPrEx>
        <w:trPr>
          <w:trHeight w:val="324" w:hRule="atLeast"/>
        </w:trPr>
        <w:tc>
          <w:tcPr>
            <w:tcW w:w="2010" w:type="dxa"/>
            <w:tcBorders>
              <w:top w:val="nil"/>
              <w:left w:val="single" w:color="auto" w:sz="12" w:space="0"/>
              <w:bottom w:val="nil"/>
              <w:right w:val="single" w:color="auto" w:sz="12"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Red_Blood_Cells</w:t>
            </w:r>
          </w:p>
        </w:tc>
        <w:tc>
          <w:tcPr>
            <w:tcW w:w="1172" w:type="dxa"/>
            <w:tcBorders>
              <w:left w:val="single" w:color="auto" w:sz="12" w:space="0"/>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-0.5379802</w:t>
            </w:r>
          </w:p>
        </w:tc>
        <w:tc>
          <w:tcPr>
            <w:tcW w:w="1246"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0.5839264</w:t>
            </w:r>
          </w:p>
        </w:tc>
        <w:tc>
          <w:tcPr>
            <w:tcW w:w="1154"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0.1003809</w:t>
            </w:r>
          </w:p>
        </w:tc>
        <w:tc>
          <w:tcPr>
            <w:tcW w:w="895"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-5.359</w:t>
            </w:r>
          </w:p>
        </w:tc>
        <w:tc>
          <w:tcPr>
            <w:tcW w:w="1164"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8.35E-08</w:t>
            </w:r>
          </w:p>
        </w:tc>
        <w:tc>
          <w:tcPr>
            <w:tcW w:w="785" w:type="dxa"/>
            <w:tcBorders>
              <w:tl2br w:val="nil"/>
              <w:tr2bl w:val="nil"/>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w:t>
            </w:r>
          </w:p>
        </w:tc>
      </w:tr>
      <w:tr>
        <w:tblPrEx>
          <w:tblBorders>
            <w:top w:val="single" w:color="auto" w:sz="12" w:space="0"/>
            <w:left w:val="none" w:color="auto" w:sz="0" w:space="0"/>
            <w:bottom w:val="single" w:color="auto" w:sz="12" w:space="0"/>
            <w:right w:val="none" w:color="auto" w:sz="0" w:space="0"/>
            <w:insideH w:val="dashed" w:color="auto" w:sz="4" w:space="0"/>
            <w:insideV w:val="dashed" w:color="auto" w:sz="4" w:space="0"/>
          </w:tblBorders>
          <w:shd w:val="clear" w:color="auto" w:fill="auto"/>
          <w:tblCellMar>
            <w:top w:w="0" w:type="dxa"/>
            <w:left w:w="108" w:type="dxa"/>
            <w:bottom w:w="0" w:type="dxa"/>
            <w:right w:w="108" w:type="dxa"/>
          </w:tblCellMar>
        </w:tblPrEx>
        <w:trPr>
          <w:trHeight w:val="324" w:hRule="atLeast"/>
        </w:trPr>
        <w:tc>
          <w:tcPr>
            <w:tcW w:w="2010" w:type="dxa"/>
            <w:tcBorders>
              <w:top w:val="nil"/>
              <w:left w:val="single" w:color="auto" w:sz="12" w:space="0"/>
              <w:bottom w:val="nil"/>
              <w:right w:val="single" w:color="auto" w:sz="12"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Sodium</w:t>
            </w:r>
          </w:p>
        </w:tc>
        <w:tc>
          <w:tcPr>
            <w:tcW w:w="1172" w:type="dxa"/>
            <w:tcBorders>
              <w:left w:val="single" w:color="auto" w:sz="12" w:space="0"/>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0.0325595</w:t>
            </w:r>
          </w:p>
        </w:tc>
        <w:tc>
          <w:tcPr>
            <w:tcW w:w="1246"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1.0330953</w:t>
            </w:r>
          </w:p>
        </w:tc>
        <w:tc>
          <w:tcPr>
            <w:tcW w:w="1154"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0.016302</w:t>
            </w:r>
          </w:p>
        </w:tc>
        <w:tc>
          <w:tcPr>
            <w:tcW w:w="895"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1.997</w:t>
            </w:r>
          </w:p>
        </w:tc>
        <w:tc>
          <w:tcPr>
            <w:tcW w:w="1164"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0.045796</w:t>
            </w:r>
          </w:p>
        </w:tc>
        <w:tc>
          <w:tcPr>
            <w:tcW w:w="785" w:type="dxa"/>
            <w:tcBorders>
              <w:tl2br w:val="nil"/>
              <w:tr2bl w:val="nil"/>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w:t>
            </w:r>
          </w:p>
        </w:tc>
      </w:tr>
      <w:tr>
        <w:tblPrEx>
          <w:tblBorders>
            <w:top w:val="single" w:color="auto" w:sz="12" w:space="0"/>
            <w:left w:val="none" w:color="auto" w:sz="0" w:space="0"/>
            <w:bottom w:val="single" w:color="auto" w:sz="12" w:space="0"/>
            <w:right w:val="none" w:color="auto" w:sz="0" w:space="0"/>
            <w:insideH w:val="dashed" w:color="auto" w:sz="4" w:space="0"/>
            <w:insideV w:val="dashed" w:color="auto" w:sz="4" w:space="0"/>
          </w:tblBorders>
          <w:shd w:val="clear" w:color="auto" w:fill="auto"/>
          <w:tblCellMar>
            <w:top w:w="0" w:type="dxa"/>
            <w:left w:w="108" w:type="dxa"/>
            <w:bottom w:w="0" w:type="dxa"/>
            <w:right w:w="108" w:type="dxa"/>
          </w:tblCellMar>
        </w:tblPrEx>
        <w:trPr>
          <w:trHeight w:val="324" w:hRule="atLeast"/>
        </w:trPr>
        <w:tc>
          <w:tcPr>
            <w:tcW w:w="2010" w:type="dxa"/>
            <w:tcBorders>
              <w:top w:val="nil"/>
              <w:left w:val="single" w:color="auto" w:sz="12" w:space="0"/>
              <w:bottom w:val="nil"/>
              <w:right w:val="single" w:color="auto" w:sz="12"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Creatinine</w:t>
            </w:r>
          </w:p>
        </w:tc>
        <w:tc>
          <w:tcPr>
            <w:tcW w:w="1172" w:type="dxa"/>
            <w:tcBorders>
              <w:left w:val="single" w:color="auto" w:sz="12" w:space="0"/>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-0.1784046</w:t>
            </w:r>
          </w:p>
        </w:tc>
        <w:tc>
          <w:tcPr>
            <w:tcW w:w="1246"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0.8366039</w:t>
            </w:r>
          </w:p>
        </w:tc>
        <w:tc>
          <w:tcPr>
            <w:tcW w:w="1154"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0.0610366</w:t>
            </w:r>
          </w:p>
        </w:tc>
        <w:tc>
          <w:tcPr>
            <w:tcW w:w="895"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-2.923</w:t>
            </w:r>
          </w:p>
        </w:tc>
        <w:tc>
          <w:tcPr>
            <w:tcW w:w="1164"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0.003468</w:t>
            </w:r>
          </w:p>
        </w:tc>
        <w:tc>
          <w:tcPr>
            <w:tcW w:w="785" w:type="dxa"/>
            <w:tcBorders>
              <w:tl2br w:val="nil"/>
              <w:tr2bl w:val="nil"/>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w:t>
            </w:r>
          </w:p>
        </w:tc>
      </w:tr>
      <w:tr>
        <w:tblPrEx>
          <w:tblBorders>
            <w:top w:val="single" w:color="auto" w:sz="12" w:space="0"/>
            <w:left w:val="none" w:color="auto" w:sz="0" w:space="0"/>
            <w:bottom w:val="single" w:color="auto" w:sz="12" w:space="0"/>
            <w:right w:val="none" w:color="auto" w:sz="0" w:space="0"/>
            <w:insideH w:val="dashed" w:color="auto" w:sz="4" w:space="0"/>
            <w:insideV w:val="dashed" w:color="auto" w:sz="4" w:space="0"/>
          </w:tblBorders>
          <w:shd w:val="clear" w:color="auto" w:fill="auto"/>
          <w:tblCellMar>
            <w:top w:w="0" w:type="dxa"/>
            <w:left w:w="108" w:type="dxa"/>
            <w:bottom w:w="0" w:type="dxa"/>
            <w:right w:w="108" w:type="dxa"/>
          </w:tblCellMar>
        </w:tblPrEx>
        <w:trPr>
          <w:trHeight w:val="324" w:hRule="atLeast"/>
        </w:trPr>
        <w:tc>
          <w:tcPr>
            <w:tcW w:w="2010" w:type="dxa"/>
            <w:tcBorders>
              <w:top w:val="nil"/>
              <w:left w:val="single" w:color="auto" w:sz="12" w:space="0"/>
              <w:bottom w:val="nil"/>
              <w:right w:val="single" w:color="auto" w:sz="12"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Anion_Gap</w:t>
            </w:r>
          </w:p>
        </w:tc>
        <w:tc>
          <w:tcPr>
            <w:tcW w:w="1172" w:type="dxa"/>
            <w:tcBorders>
              <w:left w:val="single" w:color="auto" w:sz="12" w:space="0"/>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0.097627</w:t>
            </w:r>
          </w:p>
        </w:tc>
        <w:tc>
          <w:tcPr>
            <w:tcW w:w="1246"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1.1025514</w:t>
            </w:r>
          </w:p>
        </w:tc>
        <w:tc>
          <w:tcPr>
            <w:tcW w:w="1154"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0.0148821</w:t>
            </w:r>
          </w:p>
        </w:tc>
        <w:tc>
          <w:tcPr>
            <w:tcW w:w="895"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6.56</w:t>
            </w:r>
          </w:p>
        </w:tc>
        <w:tc>
          <w:tcPr>
            <w:tcW w:w="1164"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5.38E-11</w:t>
            </w:r>
          </w:p>
        </w:tc>
        <w:tc>
          <w:tcPr>
            <w:tcW w:w="785" w:type="dxa"/>
            <w:tcBorders>
              <w:tl2br w:val="nil"/>
              <w:tr2bl w:val="nil"/>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w:t>
            </w:r>
          </w:p>
        </w:tc>
      </w:tr>
      <w:tr>
        <w:tblPrEx>
          <w:tblBorders>
            <w:top w:val="single" w:color="auto" w:sz="12" w:space="0"/>
            <w:left w:val="none" w:color="auto" w:sz="0" w:space="0"/>
            <w:bottom w:val="single" w:color="auto" w:sz="12" w:space="0"/>
            <w:right w:val="none" w:color="auto" w:sz="0" w:space="0"/>
            <w:insideH w:val="dashed" w:color="auto" w:sz="4" w:space="0"/>
            <w:insideV w:val="dashed" w:color="auto" w:sz="4" w:space="0"/>
          </w:tblBorders>
          <w:shd w:val="clear" w:color="auto" w:fill="auto"/>
          <w:tblCellMar>
            <w:top w:w="0" w:type="dxa"/>
            <w:left w:w="108" w:type="dxa"/>
            <w:bottom w:w="0" w:type="dxa"/>
            <w:right w:w="108" w:type="dxa"/>
          </w:tblCellMar>
        </w:tblPrEx>
        <w:trPr>
          <w:trHeight w:val="324" w:hRule="atLeast"/>
        </w:trPr>
        <w:tc>
          <w:tcPr>
            <w:tcW w:w="2010" w:type="dxa"/>
            <w:tcBorders>
              <w:top w:val="nil"/>
              <w:left w:val="single" w:color="auto" w:sz="12" w:space="0"/>
              <w:bottom w:val="nil"/>
              <w:right w:val="single" w:color="auto" w:sz="12"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Potassium</w:t>
            </w:r>
          </w:p>
        </w:tc>
        <w:tc>
          <w:tcPr>
            <w:tcW w:w="1172" w:type="dxa"/>
            <w:tcBorders>
              <w:left w:val="single" w:color="auto" w:sz="12" w:space="0"/>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0.1008173</w:t>
            </w:r>
          </w:p>
        </w:tc>
        <w:tc>
          <w:tcPr>
            <w:tcW w:w="1246"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1.1060745</w:t>
            </w:r>
          </w:p>
        </w:tc>
        <w:tc>
          <w:tcPr>
            <w:tcW w:w="1154"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0.1246418</w:t>
            </w:r>
          </w:p>
        </w:tc>
        <w:tc>
          <w:tcPr>
            <w:tcW w:w="895"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0.809</w:t>
            </w:r>
          </w:p>
        </w:tc>
        <w:tc>
          <w:tcPr>
            <w:tcW w:w="1164"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FF0000"/>
                <w:kern w:val="0"/>
                <w:sz w:val="22"/>
                <w:szCs w:val="22"/>
                <w:u w:val="none"/>
                <w:lang w:val="en-US" w:eastAsia="zh-CN" w:bidi="ar"/>
              </w:rPr>
              <w:t>0.418598</w:t>
            </w:r>
          </w:p>
        </w:tc>
        <w:tc>
          <w:tcPr>
            <w:tcW w:w="785" w:type="dxa"/>
            <w:tcBorders>
              <w:tl2br w:val="nil"/>
              <w:tr2bl w:val="nil"/>
            </w:tcBorders>
            <w:shd w:val="clear" w:color="auto" w:fill="auto"/>
            <w:noWrap/>
            <w:vAlign w:val="center"/>
          </w:tcPr>
          <w:p>
            <w:pPr>
              <w:rPr>
                <w:rFonts w:hint="default" w:ascii="Times New Roman" w:hAnsi="Times New Roman" w:cs="Times New Roman" w:eastAsiaTheme="minorEastAsia"/>
                <w:i w:val="0"/>
                <w:iCs w:val="0"/>
                <w:color w:val="000000"/>
                <w:sz w:val="22"/>
                <w:szCs w:val="22"/>
                <w:u w:val="none"/>
              </w:rPr>
            </w:pPr>
          </w:p>
        </w:tc>
      </w:tr>
      <w:tr>
        <w:tblPrEx>
          <w:tblBorders>
            <w:top w:val="single" w:color="auto" w:sz="12" w:space="0"/>
            <w:left w:val="none" w:color="auto" w:sz="0" w:space="0"/>
            <w:bottom w:val="single" w:color="auto" w:sz="12" w:space="0"/>
            <w:right w:val="none" w:color="auto" w:sz="0" w:space="0"/>
            <w:insideH w:val="dashed" w:color="auto" w:sz="4" w:space="0"/>
            <w:insideV w:val="dashed" w:color="auto" w:sz="4" w:space="0"/>
          </w:tblBorders>
          <w:shd w:val="clear" w:color="auto" w:fill="auto"/>
          <w:tblCellMar>
            <w:top w:w="0" w:type="dxa"/>
            <w:left w:w="108" w:type="dxa"/>
            <w:bottom w:w="0" w:type="dxa"/>
            <w:right w:w="108" w:type="dxa"/>
          </w:tblCellMar>
        </w:tblPrEx>
        <w:trPr>
          <w:trHeight w:val="324" w:hRule="atLeast"/>
        </w:trPr>
        <w:tc>
          <w:tcPr>
            <w:tcW w:w="2010" w:type="dxa"/>
            <w:tcBorders>
              <w:top w:val="nil"/>
              <w:left w:val="single" w:color="auto" w:sz="12" w:space="0"/>
              <w:bottom w:val="nil"/>
              <w:right w:val="single" w:color="auto" w:sz="12"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heart_failure</w:t>
            </w:r>
          </w:p>
        </w:tc>
        <w:tc>
          <w:tcPr>
            <w:tcW w:w="1172" w:type="dxa"/>
            <w:tcBorders>
              <w:left w:val="single" w:color="auto" w:sz="12" w:space="0"/>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-0.4874752</w:t>
            </w:r>
          </w:p>
        </w:tc>
        <w:tc>
          <w:tcPr>
            <w:tcW w:w="1246"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0.6141751</w:t>
            </w:r>
          </w:p>
        </w:tc>
        <w:tc>
          <w:tcPr>
            <w:tcW w:w="1154"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0.1619401</w:t>
            </w:r>
          </w:p>
        </w:tc>
        <w:tc>
          <w:tcPr>
            <w:tcW w:w="895"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-3.01</w:t>
            </w:r>
          </w:p>
        </w:tc>
        <w:tc>
          <w:tcPr>
            <w:tcW w:w="1164"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0.002611</w:t>
            </w:r>
          </w:p>
        </w:tc>
        <w:tc>
          <w:tcPr>
            <w:tcW w:w="785" w:type="dxa"/>
            <w:tcBorders>
              <w:tl2br w:val="nil"/>
              <w:tr2bl w:val="nil"/>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w:t>
            </w:r>
          </w:p>
        </w:tc>
      </w:tr>
      <w:tr>
        <w:tblPrEx>
          <w:tblBorders>
            <w:top w:val="single" w:color="auto" w:sz="12" w:space="0"/>
            <w:left w:val="none" w:color="auto" w:sz="0" w:space="0"/>
            <w:bottom w:val="single" w:color="auto" w:sz="12" w:space="0"/>
            <w:right w:val="none" w:color="auto" w:sz="0" w:space="0"/>
            <w:insideH w:val="dashed" w:color="auto" w:sz="4" w:space="0"/>
            <w:insideV w:val="dashed" w:color="auto" w:sz="4" w:space="0"/>
          </w:tblBorders>
          <w:shd w:val="clear" w:color="auto" w:fill="auto"/>
          <w:tblCellMar>
            <w:top w:w="0" w:type="dxa"/>
            <w:left w:w="108" w:type="dxa"/>
            <w:bottom w:w="0" w:type="dxa"/>
            <w:right w:w="108" w:type="dxa"/>
          </w:tblCellMar>
        </w:tblPrEx>
        <w:trPr>
          <w:trHeight w:val="324" w:hRule="atLeast"/>
        </w:trPr>
        <w:tc>
          <w:tcPr>
            <w:tcW w:w="2010" w:type="dxa"/>
            <w:tcBorders>
              <w:top w:val="nil"/>
              <w:left w:val="single" w:color="auto" w:sz="12" w:space="0"/>
              <w:bottom w:val="nil"/>
              <w:right w:val="single" w:color="auto" w:sz="12"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brian_damage</w:t>
            </w:r>
          </w:p>
        </w:tc>
        <w:tc>
          <w:tcPr>
            <w:tcW w:w="1172" w:type="dxa"/>
            <w:tcBorders>
              <w:left w:val="single" w:color="auto" w:sz="12" w:space="0"/>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1.0782258</w:t>
            </w:r>
          </w:p>
        </w:tc>
        <w:tc>
          <w:tcPr>
            <w:tcW w:w="1246"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2.9394597</w:t>
            </w:r>
          </w:p>
        </w:tc>
        <w:tc>
          <w:tcPr>
            <w:tcW w:w="1154"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0.2133733</w:t>
            </w:r>
          </w:p>
        </w:tc>
        <w:tc>
          <w:tcPr>
            <w:tcW w:w="895"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5.053</w:t>
            </w:r>
          </w:p>
        </w:tc>
        <w:tc>
          <w:tcPr>
            <w:tcW w:w="1164"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4.34E-07</w:t>
            </w:r>
          </w:p>
        </w:tc>
        <w:tc>
          <w:tcPr>
            <w:tcW w:w="785" w:type="dxa"/>
            <w:tcBorders>
              <w:tl2br w:val="nil"/>
              <w:tr2bl w:val="nil"/>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w:t>
            </w:r>
          </w:p>
        </w:tc>
      </w:tr>
      <w:tr>
        <w:tblPrEx>
          <w:tblBorders>
            <w:top w:val="single" w:color="auto" w:sz="12" w:space="0"/>
            <w:left w:val="none" w:color="auto" w:sz="0" w:space="0"/>
            <w:bottom w:val="single" w:color="auto" w:sz="12" w:space="0"/>
            <w:right w:val="none" w:color="auto" w:sz="0" w:space="0"/>
            <w:insideH w:val="dashed" w:color="auto" w:sz="4" w:space="0"/>
            <w:insideV w:val="dashed" w:color="auto" w:sz="4" w:space="0"/>
          </w:tblBorders>
          <w:shd w:val="clear" w:color="auto" w:fill="auto"/>
          <w:tblCellMar>
            <w:top w:w="0" w:type="dxa"/>
            <w:left w:w="108" w:type="dxa"/>
            <w:bottom w:w="0" w:type="dxa"/>
            <w:right w:w="108" w:type="dxa"/>
          </w:tblCellMar>
        </w:tblPrEx>
        <w:trPr>
          <w:trHeight w:val="324" w:hRule="atLeast"/>
        </w:trPr>
        <w:tc>
          <w:tcPr>
            <w:tcW w:w="2010" w:type="dxa"/>
            <w:tcBorders>
              <w:top w:val="nil"/>
              <w:left w:val="single" w:color="auto" w:sz="12" w:space="0"/>
              <w:bottom w:val="nil"/>
              <w:right w:val="single" w:color="auto" w:sz="12"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hypoxia</w:t>
            </w:r>
          </w:p>
        </w:tc>
        <w:tc>
          <w:tcPr>
            <w:tcW w:w="1172" w:type="dxa"/>
            <w:tcBorders>
              <w:left w:val="single" w:color="auto" w:sz="12" w:space="0"/>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0.1271945</w:t>
            </w:r>
          </w:p>
        </w:tc>
        <w:tc>
          <w:tcPr>
            <w:tcW w:w="1246"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1.1356378</w:t>
            </w:r>
          </w:p>
        </w:tc>
        <w:tc>
          <w:tcPr>
            <w:tcW w:w="1154"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0.1717798</w:t>
            </w:r>
          </w:p>
        </w:tc>
        <w:tc>
          <w:tcPr>
            <w:tcW w:w="895"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0.74</w:t>
            </w:r>
          </w:p>
        </w:tc>
        <w:tc>
          <w:tcPr>
            <w:tcW w:w="1164" w:type="dxa"/>
            <w:tcBorders>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FF0000"/>
                <w:kern w:val="0"/>
                <w:sz w:val="22"/>
                <w:szCs w:val="22"/>
                <w:u w:val="none"/>
                <w:lang w:val="en-US" w:eastAsia="zh-CN" w:bidi="ar"/>
              </w:rPr>
              <w:t>0.459027</w:t>
            </w:r>
          </w:p>
        </w:tc>
        <w:tc>
          <w:tcPr>
            <w:tcW w:w="785" w:type="dxa"/>
            <w:tcBorders>
              <w:tl2br w:val="nil"/>
              <w:tr2bl w:val="nil"/>
            </w:tcBorders>
            <w:shd w:val="clear" w:color="auto" w:fill="auto"/>
            <w:noWrap/>
            <w:vAlign w:val="center"/>
          </w:tcPr>
          <w:p>
            <w:pPr>
              <w:rPr>
                <w:rFonts w:hint="default" w:ascii="Times New Roman" w:hAnsi="Times New Roman" w:cs="Times New Roman" w:eastAsiaTheme="minorEastAsia"/>
                <w:i w:val="0"/>
                <w:iCs w:val="0"/>
                <w:color w:val="000000"/>
                <w:sz w:val="22"/>
                <w:szCs w:val="22"/>
                <w:u w:val="none"/>
              </w:rPr>
            </w:pPr>
          </w:p>
        </w:tc>
      </w:tr>
      <w:tr>
        <w:tblPrEx>
          <w:tblBorders>
            <w:top w:val="single" w:color="auto" w:sz="12" w:space="0"/>
            <w:left w:val="none" w:color="auto" w:sz="0" w:space="0"/>
            <w:bottom w:val="single" w:color="auto" w:sz="12" w:space="0"/>
            <w:right w:val="none" w:color="auto" w:sz="0" w:space="0"/>
            <w:insideH w:val="dashed" w:color="auto" w:sz="4" w:space="0"/>
            <w:insideV w:val="dashed" w:color="auto" w:sz="4" w:space="0"/>
          </w:tblBorders>
          <w:shd w:val="clear" w:color="auto" w:fill="auto"/>
          <w:tblCellMar>
            <w:top w:w="0" w:type="dxa"/>
            <w:left w:w="108" w:type="dxa"/>
            <w:bottom w:w="0" w:type="dxa"/>
            <w:right w:w="108" w:type="dxa"/>
          </w:tblCellMar>
        </w:tblPrEx>
        <w:trPr>
          <w:trHeight w:val="324" w:hRule="atLeast"/>
        </w:trPr>
        <w:tc>
          <w:tcPr>
            <w:tcW w:w="2010" w:type="dxa"/>
            <w:tcBorders>
              <w:top w:val="nil"/>
              <w:left w:val="single" w:color="auto" w:sz="12" w:space="0"/>
              <w:bottom w:val="nil"/>
              <w:right w:val="single" w:color="auto" w:sz="12"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hypotension</w:t>
            </w:r>
          </w:p>
        </w:tc>
        <w:tc>
          <w:tcPr>
            <w:tcW w:w="1172" w:type="dxa"/>
            <w:tcBorders>
              <w:left w:val="single" w:color="auto" w:sz="12" w:space="0"/>
              <w:bottom w:val="nil"/>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-0.6876896</w:t>
            </w:r>
          </w:p>
        </w:tc>
        <w:tc>
          <w:tcPr>
            <w:tcW w:w="1246" w:type="dxa"/>
            <w:tcBorders>
              <w:bottom w:val="nil"/>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0.5027362</w:t>
            </w:r>
          </w:p>
        </w:tc>
        <w:tc>
          <w:tcPr>
            <w:tcW w:w="1154" w:type="dxa"/>
            <w:tcBorders>
              <w:bottom w:val="nil"/>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0.1784374</w:t>
            </w:r>
          </w:p>
        </w:tc>
        <w:tc>
          <w:tcPr>
            <w:tcW w:w="895" w:type="dxa"/>
            <w:tcBorders>
              <w:bottom w:val="nil"/>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-3.854</w:t>
            </w:r>
          </w:p>
        </w:tc>
        <w:tc>
          <w:tcPr>
            <w:tcW w:w="1164" w:type="dxa"/>
            <w:tcBorders>
              <w:bottom w:val="nil"/>
              <w:tl2br w:val="nil"/>
              <w:tr2bl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0.000116</w:t>
            </w:r>
          </w:p>
        </w:tc>
        <w:tc>
          <w:tcPr>
            <w:tcW w:w="785" w:type="dxa"/>
            <w:tcBorders>
              <w:bottom w:val="nil"/>
              <w:tl2br w:val="nil"/>
              <w:tr2bl w:val="nil"/>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w:t>
            </w:r>
          </w:p>
        </w:tc>
      </w:tr>
      <w:tr>
        <w:tblPrEx>
          <w:tblBorders>
            <w:top w:val="single" w:color="auto" w:sz="12" w:space="0"/>
            <w:left w:val="none" w:color="auto" w:sz="0" w:space="0"/>
            <w:bottom w:val="single" w:color="auto" w:sz="12" w:space="0"/>
            <w:right w:val="none" w:color="auto" w:sz="0" w:space="0"/>
            <w:insideH w:val="dashed" w:color="auto" w:sz="4" w:space="0"/>
            <w:insideV w:val="dashed" w:color="auto" w:sz="4" w:space="0"/>
          </w:tblBorders>
          <w:shd w:val="clear" w:color="auto" w:fill="auto"/>
          <w:tblCellMar>
            <w:top w:w="0" w:type="dxa"/>
            <w:left w:w="108" w:type="dxa"/>
            <w:bottom w:w="0" w:type="dxa"/>
            <w:right w:w="108" w:type="dxa"/>
          </w:tblCellMar>
        </w:tblPrEx>
        <w:trPr>
          <w:trHeight w:val="324" w:hRule="atLeast"/>
        </w:trPr>
        <w:tc>
          <w:tcPr>
            <w:tcW w:w="2010" w:type="dxa"/>
            <w:tcBorders>
              <w:top w:val="nil"/>
              <w:left w:val="single" w:color="auto" w:sz="12" w:space="0"/>
              <w:bottom w:val="single" w:color="auto" w:sz="12" w:space="0"/>
              <w:right w:val="single" w:color="auto" w:sz="12"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respiratory</w:t>
            </w:r>
          </w:p>
        </w:tc>
        <w:tc>
          <w:tcPr>
            <w:tcW w:w="1172" w:type="dxa"/>
            <w:tcBorders>
              <w:top w:val="nil"/>
              <w:left w:val="single" w:color="auto" w:sz="12" w:space="0"/>
              <w:bottom w:val="single" w:color="auto" w:sz="12" w:space="0"/>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0.9416953</w:t>
            </w:r>
          </w:p>
        </w:tc>
        <w:tc>
          <w:tcPr>
            <w:tcW w:w="1246" w:type="dxa"/>
            <w:tcBorders>
              <w:top w:val="nil"/>
              <w:left w:val="nil"/>
              <w:bottom w:val="single" w:color="auto" w:sz="12" w:space="0"/>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2.5643251</w:t>
            </w:r>
          </w:p>
        </w:tc>
        <w:tc>
          <w:tcPr>
            <w:tcW w:w="1154" w:type="dxa"/>
            <w:tcBorders>
              <w:top w:val="nil"/>
              <w:left w:val="nil"/>
              <w:bottom w:val="single" w:color="auto" w:sz="12" w:space="0"/>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0.1939061</w:t>
            </w:r>
          </w:p>
        </w:tc>
        <w:tc>
          <w:tcPr>
            <w:tcW w:w="895" w:type="dxa"/>
            <w:tcBorders>
              <w:top w:val="nil"/>
              <w:left w:val="nil"/>
              <w:bottom w:val="single" w:color="auto" w:sz="12" w:space="0"/>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4.856</w:t>
            </w:r>
          </w:p>
        </w:tc>
        <w:tc>
          <w:tcPr>
            <w:tcW w:w="1164" w:type="dxa"/>
            <w:tcBorders>
              <w:top w:val="nil"/>
              <w:left w:val="nil"/>
              <w:bottom w:val="single" w:color="auto" w:sz="12" w:space="0"/>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1.20E-06</w:t>
            </w:r>
          </w:p>
        </w:tc>
        <w:tc>
          <w:tcPr>
            <w:tcW w:w="785" w:type="dxa"/>
            <w:tcBorders>
              <w:top w:val="nil"/>
              <w:left w:val="nil"/>
              <w:bottom w:val="single" w:color="auto" w:sz="12"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lang w:val="en-US" w:eastAsia="zh-CN" w:bidi="ar"/>
              </w:rPr>
              <w:t>***</w:t>
            </w:r>
          </w:p>
        </w:tc>
      </w:tr>
      <w:tr>
        <w:tblPrEx>
          <w:tblBorders>
            <w:top w:val="single" w:color="auto" w:sz="12" w:space="0"/>
            <w:left w:val="none" w:color="auto" w:sz="0" w:space="0"/>
            <w:bottom w:val="single" w:color="auto" w:sz="12" w:space="0"/>
            <w:right w:val="none" w:color="auto" w:sz="0" w:space="0"/>
            <w:insideH w:val="dashed" w:color="auto" w:sz="4" w:space="0"/>
            <w:insideV w:val="dashed" w:color="auto" w:sz="4" w:space="0"/>
          </w:tblBorders>
          <w:shd w:val="clear" w:color="auto" w:fill="auto"/>
          <w:tblCellMar>
            <w:top w:w="0" w:type="dxa"/>
            <w:left w:w="108" w:type="dxa"/>
            <w:bottom w:w="0" w:type="dxa"/>
            <w:right w:w="108" w:type="dxa"/>
          </w:tblCellMar>
        </w:tblPrEx>
        <w:trPr>
          <w:trHeight w:val="324" w:hRule="atLeast"/>
        </w:trPr>
        <w:tc>
          <w:tcPr>
            <w:tcW w:w="8426" w:type="dxa"/>
            <w:gridSpan w:val="7"/>
            <w:tcBorders>
              <w:top w:val="single" w:color="auto" w:sz="12" w:space="0"/>
              <w:tl2br w:val="nil"/>
              <w:tr2bl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cs="Times New Roman" w:eastAsiaTheme="minorEastAsia"/>
                <w:i w:val="0"/>
                <w:iCs w:val="0"/>
                <w:color w:val="000000"/>
                <w:sz w:val="22"/>
                <w:szCs w:val="22"/>
                <w:u w:val="none"/>
              </w:rPr>
            </w:pPr>
            <w:r>
              <w:rPr>
                <w:rStyle w:val="8"/>
                <w:rFonts w:hint="default" w:ascii="Times New Roman" w:hAnsi="Times New Roman" w:cs="Times New Roman" w:eastAsiaTheme="minorEastAsia"/>
                <w:sz w:val="22"/>
                <w:szCs w:val="22"/>
                <w:lang w:val="en-US" w:eastAsia="zh-CN" w:bidi="ar"/>
              </w:rPr>
              <w:t>Signif. codes:  0 ‘***’ 0.001 ‘**’ 0.01 ‘*’ 0.05 ‘.’ 0.1 ‘ ’ 1</w:t>
            </w:r>
          </w:p>
        </w:tc>
      </w:tr>
    </w:tbl>
    <w:p>
      <w:pPr>
        <w:spacing w:line="300" w:lineRule="auto"/>
        <w:jc w:val="center"/>
        <w:rPr>
          <w:rFonts w:hint="default" w:ascii="Times New Roman" w:hAnsi="Times New Roman" w:cs="Times New Roman" w:eastAsiaTheme="minorEastAsia"/>
          <w:color w:val="000000"/>
          <w:kern w:val="0"/>
          <w:sz w:val="22"/>
          <w:szCs w:val="22"/>
          <w:lang w:val="en-US" w:eastAsia="zh-CN"/>
        </w:rPr>
      </w:pPr>
      <w:r>
        <w:rPr>
          <w:rFonts w:hint="default" w:ascii="Times New Roman" w:hAnsi="Times New Roman" w:cs="Times New Roman" w:eastAsiaTheme="minorEastAsia"/>
          <w:color w:val="000000"/>
          <w:kern w:val="0"/>
          <w:sz w:val="22"/>
          <w:szCs w:val="22"/>
          <w:lang w:val="en-US" w:eastAsia="zh-CN"/>
        </w:rPr>
        <w:t>表5</w:t>
      </w:r>
    </w:p>
    <w:p>
      <w:pPr>
        <w:spacing w:line="300" w:lineRule="auto"/>
        <w:rPr>
          <w:rFonts w:hint="default" w:ascii="Times New Roman" w:hAnsi="Times New Roman" w:cs="Times New Roman" w:eastAsiaTheme="minorEastAsia"/>
          <w:color w:val="000000"/>
          <w:kern w:val="0"/>
          <w:sz w:val="22"/>
          <w:szCs w:val="22"/>
          <w:lang w:val="en-US" w:eastAsia="zh-CN"/>
        </w:rPr>
      </w:pPr>
    </w:p>
    <w:p>
      <w:pPr>
        <w:spacing w:line="300" w:lineRule="auto"/>
        <w:rPr>
          <w:rFonts w:hint="default" w:ascii="Times New Roman" w:hAnsi="Times New Roman" w:cs="Times New Roman" w:eastAsiaTheme="minorEastAsia"/>
          <w:color w:val="000000"/>
          <w:kern w:val="0"/>
          <w:sz w:val="22"/>
          <w:szCs w:val="22"/>
          <w:lang w:val="en-US" w:eastAsia="zh-CN"/>
        </w:rPr>
      </w:pPr>
    </w:p>
    <w:p>
      <w:pPr>
        <w:spacing w:line="300" w:lineRule="auto"/>
        <w:rPr>
          <w:rFonts w:hint="default" w:ascii="Times New Roman" w:hAnsi="Times New Roman" w:cs="Times New Roman" w:eastAsiaTheme="minorEastAsia"/>
          <w:color w:val="000000"/>
          <w:kern w:val="0"/>
          <w:sz w:val="22"/>
          <w:szCs w:val="22"/>
          <w:lang w:val="en-US" w:eastAsia="zh-CN"/>
        </w:rPr>
      </w:pPr>
    </w:p>
    <w:p>
      <w:pPr>
        <w:spacing w:line="300" w:lineRule="auto"/>
        <w:rPr>
          <w:rFonts w:hint="default" w:ascii="Times New Roman" w:hAnsi="Times New Roman" w:cs="Times New Roman" w:eastAsiaTheme="minorEastAsia"/>
          <w:color w:val="000000"/>
          <w:kern w:val="0"/>
          <w:sz w:val="22"/>
          <w:szCs w:val="22"/>
          <w:lang w:val="en-US" w:eastAsia="zh-CN"/>
        </w:rPr>
      </w:pPr>
    </w:p>
    <w:p>
      <w:pPr>
        <w:spacing w:line="300" w:lineRule="auto"/>
        <w:rPr>
          <w:rFonts w:hint="default" w:ascii="Times New Roman" w:hAnsi="Times New Roman" w:cs="Times New Roman" w:eastAsiaTheme="minorEastAsia"/>
          <w:color w:val="000000"/>
          <w:kern w:val="0"/>
          <w:sz w:val="22"/>
          <w:szCs w:val="22"/>
          <w:lang w:val="en-US" w:eastAsia="zh-CN"/>
        </w:rPr>
      </w:pPr>
    </w:p>
    <w:p>
      <w:pPr>
        <w:spacing w:line="300" w:lineRule="auto"/>
        <w:rPr>
          <w:rFonts w:hint="default" w:ascii="Times New Roman" w:hAnsi="Times New Roman" w:cs="Times New Roman" w:eastAsiaTheme="minorEastAsia"/>
          <w:color w:val="000000"/>
          <w:kern w:val="0"/>
          <w:sz w:val="22"/>
          <w:szCs w:val="22"/>
          <w:lang w:val="en-US" w:eastAsia="zh-CN"/>
        </w:rPr>
      </w:pPr>
      <w:r>
        <w:rPr>
          <w:rFonts w:hint="default" w:ascii="Times New Roman" w:hAnsi="Times New Roman" w:cs="Times New Roman" w:eastAsiaTheme="minorEastAsia"/>
          <w:color w:val="000000"/>
          <w:kern w:val="0"/>
          <w:sz w:val="22"/>
          <w:szCs w:val="22"/>
          <w:lang w:val="en-US" w:eastAsia="zh-CN"/>
        </w:rPr>
        <w:t>表中字段注释：</w:t>
      </w:r>
    </w:p>
    <w:p>
      <w:pPr>
        <w:spacing w:line="300" w:lineRule="auto"/>
        <w:ind w:firstLine="420" w:firstLineChars="0"/>
        <w:rPr>
          <w:rFonts w:hint="default" w:ascii="Times New Roman" w:hAnsi="Times New Roman" w:cs="Times New Roman" w:eastAsiaTheme="minorEastAsia"/>
          <w:color w:val="000000"/>
          <w:kern w:val="0"/>
          <w:sz w:val="22"/>
          <w:szCs w:val="22"/>
          <w:u w:val="single"/>
          <w:lang w:val="en-US" w:eastAsia="zh-CN"/>
        </w:rPr>
      </w:pPr>
      <w:r>
        <w:rPr>
          <w:rFonts w:hint="default" w:ascii="Times New Roman" w:hAnsi="Times New Roman" w:cs="Times New Roman" w:eastAsiaTheme="minorEastAsia"/>
          <w:color w:val="000000"/>
          <w:kern w:val="0"/>
          <w:sz w:val="22"/>
          <w:szCs w:val="22"/>
          <w:highlight w:val="yellow"/>
          <w:lang w:val="en-US" w:eastAsia="zh-CN"/>
        </w:rPr>
        <w:t>系数估计（Coefficients）：</w:t>
      </w:r>
      <w:r>
        <w:rPr>
          <w:rFonts w:hint="default" w:ascii="Times New Roman" w:hAnsi="Times New Roman" w:cs="Times New Roman" w:eastAsiaTheme="minorEastAsia"/>
          <w:color w:val="000000"/>
          <w:kern w:val="0"/>
          <w:sz w:val="22"/>
          <w:szCs w:val="22"/>
          <w:lang w:val="en-US" w:eastAsia="zh-CN"/>
        </w:rPr>
        <w:t>表示每个协变量的风险比率的对数（log hazard ratio），即协变量每增加一个单位，对应的事件风险比率的变化。</w:t>
      </w:r>
      <w:r>
        <w:rPr>
          <w:rFonts w:hint="default" w:ascii="Times New Roman" w:hAnsi="Times New Roman" w:cs="Times New Roman" w:eastAsiaTheme="minorEastAsia"/>
          <w:color w:val="000000"/>
          <w:kern w:val="0"/>
          <w:sz w:val="22"/>
          <w:szCs w:val="22"/>
          <w:u w:val="single"/>
          <w:lang w:val="en-US" w:eastAsia="zh-CN"/>
        </w:rPr>
        <w:t>如果系数是正数，它表示风险（或者说事件发生的概率）随着该协变量的增加而增加；如果系数是负数，则表示风险随着协变量的增加而减少。</w:t>
      </w:r>
    </w:p>
    <w:p>
      <w:pPr>
        <w:spacing w:line="300" w:lineRule="auto"/>
        <w:ind w:firstLine="420" w:firstLineChars="0"/>
        <w:rPr>
          <w:rFonts w:hint="default" w:ascii="Times New Roman" w:hAnsi="Times New Roman" w:cs="Times New Roman" w:eastAsiaTheme="minorEastAsia"/>
          <w:color w:val="000000"/>
          <w:kern w:val="0"/>
          <w:sz w:val="22"/>
          <w:szCs w:val="22"/>
          <w:lang w:val="en-US" w:eastAsia="zh-CN"/>
        </w:rPr>
      </w:pPr>
      <w:r>
        <w:rPr>
          <w:rFonts w:hint="default" w:ascii="Times New Roman" w:hAnsi="Times New Roman" w:cs="Times New Roman" w:eastAsiaTheme="minorEastAsia"/>
          <w:color w:val="000000"/>
          <w:kern w:val="0"/>
          <w:sz w:val="22"/>
          <w:szCs w:val="22"/>
          <w:highlight w:val="yellow"/>
          <w:lang w:val="en-US" w:eastAsia="zh-CN"/>
        </w:rPr>
        <w:t>风险比率（Exp(coef)）：</w:t>
      </w:r>
      <w:r>
        <w:rPr>
          <w:rFonts w:hint="default" w:ascii="Times New Roman" w:hAnsi="Times New Roman" w:cs="Times New Roman" w:eastAsiaTheme="minorEastAsia"/>
          <w:color w:val="000000"/>
          <w:kern w:val="0"/>
          <w:sz w:val="22"/>
          <w:szCs w:val="22"/>
          <w:lang w:val="en-US" w:eastAsia="zh-CN"/>
        </w:rPr>
        <w:t>通过对系数估计取指数来得到每个协变量的风险比率（hazard ratio, HR）。</w:t>
      </w:r>
      <w:r>
        <w:rPr>
          <w:rFonts w:hint="default" w:ascii="Times New Roman" w:hAnsi="Times New Roman" w:cs="Times New Roman" w:eastAsiaTheme="minorEastAsia"/>
          <w:color w:val="000000"/>
          <w:kern w:val="0"/>
          <w:sz w:val="22"/>
          <w:szCs w:val="22"/>
          <w:highlight w:val="yellow"/>
          <w:lang w:val="en-US" w:eastAsia="zh-CN"/>
        </w:rPr>
        <w:t>风险比率是度量协变量对风险影响大小的指标</w:t>
      </w:r>
      <w:r>
        <w:rPr>
          <w:rFonts w:hint="default" w:ascii="Times New Roman" w:hAnsi="Times New Roman" w:cs="Times New Roman" w:eastAsiaTheme="minorEastAsia"/>
          <w:color w:val="000000"/>
          <w:kern w:val="0"/>
          <w:sz w:val="22"/>
          <w:szCs w:val="22"/>
          <w:lang w:val="en-US" w:eastAsia="zh-CN"/>
        </w:rPr>
        <w:t>。例如，风险比率为2的协变量表示，与该协变量的基准水平相比，风险增加了100%（即翻倍）。</w:t>
      </w:r>
    </w:p>
    <w:p>
      <w:pPr>
        <w:spacing w:line="300" w:lineRule="auto"/>
        <w:ind w:firstLine="420" w:firstLineChars="0"/>
        <w:rPr>
          <w:rFonts w:hint="default" w:ascii="Times New Roman" w:hAnsi="Times New Roman" w:cs="Times New Roman" w:eastAsiaTheme="minorEastAsia"/>
          <w:color w:val="000000"/>
          <w:kern w:val="0"/>
          <w:sz w:val="22"/>
          <w:szCs w:val="22"/>
          <w:lang w:val="en-US" w:eastAsia="zh-CN"/>
        </w:rPr>
      </w:pPr>
      <w:r>
        <w:rPr>
          <w:rFonts w:hint="default" w:ascii="Times New Roman" w:hAnsi="Times New Roman" w:cs="Times New Roman" w:eastAsiaTheme="minorEastAsia"/>
          <w:color w:val="000000"/>
          <w:kern w:val="0"/>
          <w:sz w:val="22"/>
          <w:szCs w:val="22"/>
          <w:highlight w:val="yellow"/>
          <w:lang w:val="en-US" w:eastAsia="zh-CN"/>
        </w:rPr>
        <w:t>标准误（Std. Error）：</w:t>
      </w:r>
      <w:r>
        <w:rPr>
          <w:rFonts w:hint="default" w:ascii="Times New Roman" w:hAnsi="Times New Roman" w:cs="Times New Roman" w:eastAsiaTheme="minorEastAsia"/>
          <w:color w:val="000000"/>
          <w:kern w:val="0"/>
          <w:sz w:val="22"/>
          <w:szCs w:val="22"/>
          <w:lang w:val="en-US" w:eastAsia="zh-CN"/>
        </w:rPr>
        <w:t>系数估计的标准误差，用于衡量系数估计的精确度。标准误越小，模型对该协变量效应估计的不确定性越小。</w:t>
      </w:r>
    </w:p>
    <w:p>
      <w:pPr>
        <w:spacing w:line="300" w:lineRule="auto"/>
        <w:ind w:firstLine="420" w:firstLineChars="0"/>
        <w:rPr>
          <w:rFonts w:hint="default" w:ascii="Times New Roman" w:hAnsi="Times New Roman" w:cs="Times New Roman" w:eastAsiaTheme="minorEastAsia"/>
          <w:color w:val="000000"/>
          <w:kern w:val="0"/>
          <w:sz w:val="22"/>
          <w:szCs w:val="22"/>
          <w:lang w:val="en-US" w:eastAsia="zh-CN"/>
        </w:rPr>
      </w:pPr>
      <w:r>
        <w:rPr>
          <w:rFonts w:hint="default" w:ascii="Times New Roman" w:hAnsi="Times New Roman" w:cs="Times New Roman" w:eastAsiaTheme="minorEastAsia"/>
          <w:color w:val="000000"/>
          <w:kern w:val="0"/>
          <w:sz w:val="22"/>
          <w:szCs w:val="22"/>
          <w:highlight w:val="yellow"/>
          <w:lang w:val="en-US" w:eastAsia="zh-CN"/>
        </w:rPr>
        <w:t>z统计量（z value）：</w:t>
      </w:r>
      <w:r>
        <w:rPr>
          <w:rFonts w:hint="default" w:ascii="Times New Roman" w:hAnsi="Times New Roman" w:cs="Times New Roman" w:eastAsiaTheme="minorEastAsia"/>
          <w:color w:val="000000"/>
          <w:kern w:val="0"/>
          <w:sz w:val="22"/>
          <w:szCs w:val="22"/>
          <w:lang w:val="en-US" w:eastAsia="zh-CN"/>
        </w:rPr>
        <w:t>这是系数估计除以其标准误得到的值。它用于检验假设中该协变量的系数是否为零（即没有效应）。z统计量绝对值越大，表明该协变量的系数越可能显著不为零。</w:t>
      </w:r>
    </w:p>
    <w:p>
      <w:pPr>
        <w:spacing w:line="300" w:lineRule="auto"/>
        <w:ind w:firstLine="420" w:firstLineChars="0"/>
        <w:rPr>
          <w:rFonts w:hint="default" w:ascii="Times New Roman" w:hAnsi="Times New Roman" w:cs="Times New Roman" w:eastAsiaTheme="minorEastAsia"/>
          <w:color w:val="000000"/>
          <w:kern w:val="0"/>
          <w:sz w:val="22"/>
          <w:szCs w:val="22"/>
          <w:lang w:val="en-US" w:eastAsia="zh-CN"/>
        </w:rPr>
      </w:pPr>
      <w:r>
        <w:rPr>
          <w:rFonts w:hint="default" w:ascii="Times New Roman" w:hAnsi="Times New Roman" w:cs="Times New Roman" w:eastAsiaTheme="minorEastAsia"/>
          <w:color w:val="000000"/>
          <w:kern w:val="0"/>
          <w:sz w:val="22"/>
          <w:szCs w:val="22"/>
          <w:highlight w:val="yellow"/>
          <w:lang w:val="en-US" w:eastAsia="zh-CN"/>
        </w:rPr>
        <w:t>p值（Pr(&gt;|z|)）：</w:t>
      </w:r>
      <w:r>
        <w:rPr>
          <w:rFonts w:hint="default" w:ascii="Times New Roman" w:hAnsi="Times New Roman" w:cs="Times New Roman" w:eastAsiaTheme="minorEastAsia"/>
          <w:color w:val="000000"/>
          <w:kern w:val="0"/>
          <w:sz w:val="22"/>
          <w:szCs w:val="22"/>
          <w:lang w:val="en-US" w:eastAsia="zh-CN"/>
        </w:rPr>
        <w:t>这是根据z统计量计算出的p值，用于进行假设检验。它表示在零假设（该协变量的系数为零，即没有效应）为真的情况下，观察到的系数或者更极端系数的概率。通常，如果p值小于显著性水平（如0.05），则拒绝零假设，认为该协变量对风险有显著的影响。</w:t>
      </w:r>
    </w:p>
    <w:p>
      <w:pPr>
        <w:spacing w:line="300" w:lineRule="auto"/>
        <w:ind w:firstLine="420" w:firstLineChars="0"/>
        <w:rPr>
          <w:rFonts w:hint="default" w:ascii="Times New Roman" w:hAnsi="Times New Roman" w:cs="Times New Roman" w:eastAsiaTheme="minorEastAsia"/>
          <w:color w:val="000000"/>
          <w:kern w:val="0"/>
          <w:sz w:val="22"/>
          <w:szCs w:val="22"/>
          <w:lang w:val="en-US" w:eastAsia="zh-CN"/>
        </w:rPr>
      </w:pPr>
      <w:r>
        <w:rPr>
          <w:rFonts w:hint="default" w:ascii="Times New Roman" w:hAnsi="Times New Roman" w:cs="Times New Roman" w:eastAsiaTheme="minorEastAsia"/>
          <w:color w:val="000000"/>
          <w:kern w:val="0"/>
          <w:sz w:val="22"/>
          <w:szCs w:val="22"/>
          <w:lang w:val="en-US" w:eastAsia="zh-CN"/>
        </w:rPr>
        <w:t>带有*号的指标均为</w:t>
      </w:r>
      <w:r>
        <w:rPr>
          <w:rFonts w:hint="default" w:ascii="Times New Roman" w:hAnsi="Times New Roman" w:cs="Times New Roman" w:eastAsiaTheme="minorEastAsia"/>
          <w:color w:val="000000"/>
          <w:kern w:val="0"/>
          <w:sz w:val="22"/>
          <w:szCs w:val="22"/>
        </w:rPr>
        <w:t>对癫痫患者的生存时间有显著的影响</w:t>
      </w:r>
      <w:r>
        <w:rPr>
          <w:rFonts w:hint="default" w:ascii="Times New Roman" w:hAnsi="Times New Roman" w:cs="Times New Roman" w:eastAsiaTheme="minorEastAsia"/>
          <w:color w:val="000000"/>
          <w:kern w:val="0"/>
          <w:sz w:val="22"/>
          <w:szCs w:val="22"/>
          <w:lang w:eastAsia="zh-CN"/>
        </w:rPr>
        <w:t>，</w:t>
      </w:r>
      <w:r>
        <w:rPr>
          <w:rFonts w:hint="default" w:ascii="Times New Roman" w:hAnsi="Times New Roman" w:cs="Times New Roman" w:eastAsiaTheme="minorEastAsia"/>
          <w:color w:val="000000"/>
          <w:kern w:val="0"/>
          <w:sz w:val="22"/>
          <w:szCs w:val="22"/>
          <w:lang w:val="en-US" w:eastAsia="zh-CN"/>
        </w:rPr>
        <w:t>*号越多越显著。</w:t>
      </w:r>
    </w:p>
    <w:p>
      <w:pPr>
        <w:spacing w:line="300" w:lineRule="auto"/>
        <w:ind w:firstLine="420" w:firstLineChars="0"/>
        <w:rPr>
          <w:rFonts w:hint="default" w:ascii="Times New Roman" w:hAnsi="Times New Roman" w:cs="Times New Roman" w:eastAsiaTheme="minorEastAsia"/>
          <w:color w:val="000000"/>
          <w:kern w:val="0"/>
          <w:sz w:val="22"/>
          <w:szCs w:val="22"/>
          <w:lang w:val="en-US" w:eastAsia="zh-CN"/>
        </w:rPr>
      </w:pPr>
    </w:p>
    <w:p>
      <w:pPr>
        <w:spacing w:line="300" w:lineRule="auto"/>
        <w:rPr>
          <w:rFonts w:hint="default" w:ascii="Times New Roman" w:hAnsi="Times New Roman" w:cs="Times New Roman" w:eastAsiaTheme="minorEastAsia"/>
          <w:color w:val="000000"/>
          <w:kern w:val="0"/>
          <w:sz w:val="22"/>
          <w:szCs w:val="22"/>
          <w:lang w:val="en-US" w:eastAsia="zh-CN"/>
        </w:rPr>
      </w:pPr>
      <w:r>
        <w:rPr>
          <w:rFonts w:hint="default" w:ascii="Times New Roman" w:hAnsi="Times New Roman" w:cs="Times New Roman" w:eastAsiaTheme="minorEastAsia"/>
          <w:color w:val="000000"/>
          <w:kern w:val="0"/>
          <w:sz w:val="22"/>
          <w:szCs w:val="22"/>
          <w:lang w:val="en-US" w:eastAsia="zh-CN"/>
        </w:rPr>
        <w:t>拟合结果结合上述注释来解读：</w:t>
      </w:r>
    </w:p>
    <w:p>
      <w:pPr>
        <w:spacing w:line="300" w:lineRule="auto"/>
        <w:ind w:firstLine="420" w:firstLineChars="0"/>
        <w:rPr>
          <w:rFonts w:hint="default" w:ascii="Times New Roman" w:hAnsi="Times New Roman" w:cs="Times New Roman" w:eastAsiaTheme="minorEastAsia"/>
          <w:color w:val="000000"/>
          <w:kern w:val="0"/>
          <w:sz w:val="22"/>
          <w:szCs w:val="22"/>
          <w:lang w:val="en-US" w:eastAsia="zh-CN"/>
        </w:rPr>
      </w:pPr>
      <w:r>
        <w:rPr>
          <w:rFonts w:hint="default" w:ascii="Times New Roman" w:hAnsi="Times New Roman" w:cs="Times New Roman" w:eastAsiaTheme="minorEastAsia"/>
          <w:color w:val="000000"/>
          <w:kern w:val="0"/>
          <w:sz w:val="22"/>
          <w:szCs w:val="22"/>
        </w:rPr>
        <w:t>表</w:t>
      </w:r>
      <w:r>
        <w:rPr>
          <w:rFonts w:hint="default" w:ascii="Times New Roman" w:hAnsi="Times New Roman" w:cs="Times New Roman" w:eastAsiaTheme="minorEastAsia"/>
          <w:color w:val="000000"/>
          <w:kern w:val="0"/>
          <w:sz w:val="22"/>
          <w:szCs w:val="22"/>
          <w:lang w:val="en-US" w:eastAsia="zh-CN"/>
        </w:rPr>
        <w:t>5</w:t>
      </w:r>
      <w:r>
        <w:rPr>
          <w:rFonts w:hint="default" w:ascii="Times New Roman" w:hAnsi="Times New Roman" w:cs="Times New Roman" w:eastAsiaTheme="minorEastAsia"/>
          <w:color w:val="000000"/>
          <w:kern w:val="0"/>
          <w:sz w:val="22"/>
          <w:szCs w:val="22"/>
        </w:rPr>
        <w:t>结果显示，所有指标相</w:t>
      </w:r>
      <w:r>
        <w:rPr>
          <w:rFonts w:hint="default" w:ascii="Times New Roman" w:hAnsi="Times New Roman" w:cs="Times New Roman" w:eastAsiaTheme="minorEastAsia"/>
          <w:kern w:val="0"/>
          <w:sz w:val="22"/>
          <w:szCs w:val="22"/>
        </w:rPr>
        <w:t>互做下，</w:t>
      </w:r>
      <w:r>
        <w:rPr>
          <w:rFonts w:hint="default" w:ascii="Times New Roman" w:hAnsi="Times New Roman" w:cs="Times New Roman" w:eastAsiaTheme="minorEastAsia"/>
          <w:kern w:val="0"/>
          <w:sz w:val="22"/>
          <w:szCs w:val="22"/>
          <w:lang w:val="en-US" w:eastAsia="zh-CN"/>
        </w:rPr>
        <w:t>gender、</w:t>
      </w:r>
      <w:r>
        <w:rPr>
          <w:rFonts w:hint="default" w:ascii="Times New Roman" w:hAnsi="Times New Roman" w:cs="Times New Roman" w:eastAsiaTheme="minorEastAsia"/>
          <w:kern w:val="0"/>
          <w:sz w:val="22"/>
          <w:szCs w:val="22"/>
        </w:rPr>
        <w:t>Platelet、Potassium</w:t>
      </w:r>
      <w:r>
        <w:rPr>
          <w:rFonts w:hint="default" w:ascii="Times New Roman" w:hAnsi="Times New Roman" w:cs="Times New Roman" w:eastAsiaTheme="minorEastAsia"/>
          <w:kern w:val="0"/>
          <w:sz w:val="22"/>
          <w:szCs w:val="22"/>
          <w:lang w:eastAsia="zh-CN"/>
        </w:rPr>
        <w:t>、</w:t>
      </w:r>
      <w:r>
        <w:rPr>
          <w:rFonts w:hint="default" w:ascii="Times New Roman" w:hAnsi="Times New Roman" w:cs="Times New Roman" w:eastAsiaTheme="minorEastAsia"/>
          <w:kern w:val="0"/>
          <w:sz w:val="22"/>
          <w:szCs w:val="22"/>
          <w:lang w:val="en-US" w:eastAsia="zh-CN"/>
        </w:rPr>
        <w:t>hypoxias四</w:t>
      </w:r>
      <w:r>
        <w:rPr>
          <w:rFonts w:hint="default" w:ascii="Times New Roman" w:hAnsi="Times New Roman" w:cs="Times New Roman" w:eastAsiaTheme="minorEastAsia"/>
          <w:kern w:val="0"/>
          <w:sz w:val="22"/>
          <w:szCs w:val="22"/>
        </w:rPr>
        <w:t>指标p值</w:t>
      </w:r>
      <w:r>
        <w:rPr>
          <w:rFonts w:hint="default" w:ascii="Times New Roman" w:hAnsi="Times New Roman" w:cs="Times New Roman" w:eastAsiaTheme="minorEastAsia"/>
          <w:kern w:val="0"/>
          <w:sz w:val="22"/>
          <w:szCs w:val="22"/>
          <w:lang w:val="en-US" w:eastAsia="zh-CN"/>
        </w:rPr>
        <w:t>大</w:t>
      </w:r>
      <w:r>
        <w:rPr>
          <w:rFonts w:hint="default" w:ascii="Times New Roman" w:hAnsi="Times New Roman" w:cs="Times New Roman" w:eastAsiaTheme="minorEastAsia"/>
          <w:kern w:val="0"/>
          <w:sz w:val="22"/>
          <w:szCs w:val="22"/>
        </w:rPr>
        <w:t>于0.05，</w:t>
      </w:r>
      <w:r>
        <w:rPr>
          <w:rFonts w:hint="default" w:ascii="Times New Roman" w:hAnsi="Times New Roman" w:cs="Times New Roman" w:eastAsiaTheme="minorEastAsia"/>
          <w:color w:val="000000"/>
          <w:kern w:val="0"/>
          <w:sz w:val="22"/>
          <w:szCs w:val="22"/>
          <w:lang w:val="en-US" w:eastAsia="zh-CN"/>
        </w:rPr>
        <w:t>对生存风险</w:t>
      </w:r>
      <w:r>
        <w:rPr>
          <w:rFonts w:hint="default" w:ascii="Times New Roman" w:hAnsi="Times New Roman" w:cs="Times New Roman" w:eastAsiaTheme="minorEastAsia"/>
          <w:kern w:val="0"/>
          <w:sz w:val="22"/>
          <w:szCs w:val="22"/>
        </w:rPr>
        <w:t>影响不显著；</w:t>
      </w:r>
      <w:r>
        <w:rPr>
          <w:rFonts w:hint="default" w:ascii="Times New Roman" w:hAnsi="Times New Roman" w:cs="Times New Roman" w:eastAsiaTheme="minorEastAsia"/>
          <w:sz w:val="22"/>
          <w:szCs w:val="22"/>
          <w:lang w:val="en-US" w:eastAsia="zh-CN"/>
        </w:rPr>
        <w:t>Dexmedetomidine、Midazolam、Propofol三者都</w:t>
      </w:r>
      <w:r>
        <w:rPr>
          <w:rFonts w:hint="default" w:ascii="Times New Roman" w:hAnsi="Times New Roman" w:cs="Times New Roman" w:eastAsiaTheme="minorEastAsia"/>
          <w:color w:val="000000"/>
          <w:kern w:val="0"/>
          <w:sz w:val="22"/>
          <w:szCs w:val="22"/>
          <w:highlight w:val="yellow"/>
          <w:lang w:val="en-US" w:eastAsia="zh-CN"/>
        </w:rPr>
        <w:t>Pr(&gt;|z|)&lt;0.05</w:t>
      </w:r>
      <w:r>
        <w:rPr>
          <w:rFonts w:hint="default" w:ascii="Times New Roman" w:hAnsi="Times New Roman" w:cs="Times New Roman" w:eastAsiaTheme="minorEastAsia"/>
          <w:color w:val="000000"/>
          <w:kern w:val="0"/>
          <w:sz w:val="22"/>
          <w:szCs w:val="22"/>
          <w:highlight w:val="none"/>
          <w:lang w:val="en-US" w:eastAsia="zh-CN"/>
        </w:rPr>
        <w:t>，认为</w:t>
      </w:r>
      <w:r>
        <w:rPr>
          <w:rFonts w:hint="default" w:ascii="Times New Roman" w:hAnsi="Times New Roman" w:cs="Times New Roman" w:eastAsiaTheme="minorEastAsia"/>
          <w:sz w:val="22"/>
          <w:szCs w:val="22"/>
          <w:lang w:val="en-US" w:eastAsia="zh-CN"/>
        </w:rPr>
        <w:t>三者对生存风险的影响均显著。Dexmedetomidine的coef为负则</w:t>
      </w:r>
      <w:r>
        <w:rPr>
          <w:rFonts w:hint="default" w:ascii="Times New Roman" w:hAnsi="Times New Roman" w:cs="Times New Roman" w:eastAsiaTheme="minorEastAsia"/>
          <w:color w:val="000000"/>
          <w:kern w:val="0"/>
          <w:sz w:val="22"/>
          <w:szCs w:val="22"/>
          <w:lang w:val="en-US" w:eastAsia="zh-CN"/>
        </w:rPr>
        <w:t>表示生存风险随着协变量</w:t>
      </w:r>
      <w:r>
        <w:rPr>
          <w:rFonts w:hint="default" w:ascii="Times New Roman" w:hAnsi="Times New Roman" w:cs="Times New Roman" w:eastAsiaTheme="minorEastAsia"/>
          <w:sz w:val="22"/>
          <w:szCs w:val="22"/>
          <w:lang w:val="en-US" w:eastAsia="zh-CN"/>
        </w:rPr>
        <w:t>Dexmedetomidine</w:t>
      </w:r>
      <w:r>
        <w:rPr>
          <w:rFonts w:hint="default" w:ascii="Times New Roman" w:hAnsi="Times New Roman" w:cs="Times New Roman" w:eastAsiaTheme="minorEastAsia"/>
          <w:color w:val="000000"/>
          <w:kern w:val="0"/>
          <w:sz w:val="22"/>
          <w:szCs w:val="22"/>
          <w:lang w:val="en-US" w:eastAsia="zh-CN"/>
        </w:rPr>
        <w:t>的增加而减少</w:t>
      </w:r>
      <w:r>
        <w:rPr>
          <w:rFonts w:hint="default" w:ascii="Times New Roman" w:hAnsi="Times New Roman" w:cs="Times New Roman" w:eastAsiaTheme="minorEastAsia"/>
          <w:sz w:val="22"/>
          <w:szCs w:val="22"/>
          <w:lang w:val="en-US" w:eastAsia="zh-CN"/>
        </w:rPr>
        <w:t>，Midazolam、Propofol的coef为正则表示</w:t>
      </w:r>
      <w:r>
        <w:rPr>
          <w:rFonts w:hint="default" w:ascii="Times New Roman" w:hAnsi="Times New Roman" w:cs="Times New Roman" w:eastAsiaTheme="minorEastAsia"/>
          <w:color w:val="000000"/>
          <w:kern w:val="0"/>
          <w:sz w:val="22"/>
          <w:szCs w:val="22"/>
          <w:lang w:val="en-US" w:eastAsia="zh-CN"/>
        </w:rPr>
        <w:t>生存风险随着协变量</w:t>
      </w:r>
      <w:r>
        <w:rPr>
          <w:rFonts w:hint="default" w:ascii="Times New Roman" w:hAnsi="Times New Roman" w:cs="Times New Roman" w:eastAsiaTheme="minorEastAsia"/>
          <w:sz w:val="22"/>
          <w:szCs w:val="22"/>
          <w:lang w:val="en-US" w:eastAsia="zh-CN"/>
        </w:rPr>
        <w:t>Midazolam、Propofol</w:t>
      </w:r>
      <w:r>
        <w:rPr>
          <w:rFonts w:hint="default" w:ascii="Times New Roman" w:hAnsi="Times New Roman" w:cs="Times New Roman" w:eastAsiaTheme="minorEastAsia"/>
          <w:color w:val="000000"/>
          <w:kern w:val="0"/>
          <w:sz w:val="22"/>
          <w:szCs w:val="22"/>
          <w:lang w:val="en-US" w:eastAsia="zh-CN"/>
        </w:rPr>
        <w:t>的增加而增加。</w:t>
      </w:r>
    </w:p>
    <w:p>
      <w:pPr>
        <w:spacing w:line="300" w:lineRule="auto"/>
        <w:jc w:val="both"/>
        <w:rPr>
          <w:rFonts w:hint="default" w:ascii="Times New Roman" w:hAnsi="Times New Roman" w:cs="Times New Roman" w:eastAsiaTheme="minorEastAsia"/>
          <w:color w:val="000000"/>
          <w:kern w:val="0"/>
          <w:sz w:val="22"/>
          <w:szCs w:val="22"/>
          <w:lang w:val="en-US" w:eastAsia="zh-CN"/>
        </w:rPr>
      </w:pPr>
    </w:p>
    <w:p>
      <w:pPr>
        <w:bidi w:val="0"/>
        <w:rPr>
          <w:rFonts w:hint="default" w:ascii="Times New Roman" w:hAnsi="Times New Roman" w:cs="Times New Roman" w:eastAsiaTheme="minorEastAsia"/>
          <w:sz w:val="22"/>
          <w:szCs w:val="22"/>
          <w:lang w:val="en-US" w:eastAsia="zh-CN"/>
        </w:rPr>
      </w:pPr>
    </w:p>
    <w:p>
      <w:pPr>
        <w:bidi w:val="0"/>
        <w:rPr>
          <w:rFonts w:hint="default" w:ascii="Times New Roman" w:hAnsi="Times New Roman" w:cs="Times New Roman" w:eastAsiaTheme="minorEastAsia"/>
          <w:sz w:val="22"/>
          <w:szCs w:val="22"/>
          <w:lang w:val="en-US" w:eastAsia="zh-CN"/>
        </w:rPr>
      </w:pPr>
    </w:p>
    <w:p>
      <w:pPr>
        <w:bidi w:val="0"/>
        <w:rPr>
          <w:rFonts w:hint="default" w:ascii="Times New Roman" w:hAnsi="Times New Roman" w:cs="Times New Roman" w:eastAsiaTheme="minorEastAsia"/>
          <w:sz w:val="22"/>
          <w:szCs w:val="22"/>
          <w:lang w:val="en-US" w:eastAsia="zh-CN"/>
        </w:rPr>
      </w:pPr>
    </w:p>
    <w:p>
      <w:pPr>
        <w:bidi w:val="0"/>
        <w:rPr>
          <w:rFonts w:hint="default" w:ascii="Times New Roman" w:hAnsi="Times New Roman" w:cs="Times New Roman" w:eastAsiaTheme="minorEastAsia"/>
          <w:sz w:val="22"/>
          <w:szCs w:val="22"/>
          <w:lang w:val="en-US" w:eastAsia="zh-CN"/>
        </w:rPr>
      </w:pPr>
    </w:p>
    <w:p>
      <w:pPr>
        <w:bidi w:val="0"/>
        <w:rPr>
          <w:rFonts w:hint="default" w:ascii="Times New Roman" w:hAnsi="Times New Roman" w:cs="Times New Roman" w:eastAsiaTheme="minorEastAsia"/>
          <w:sz w:val="22"/>
          <w:szCs w:val="22"/>
          <w:lang w:val="en-US" w:eastAsia="zh-CN"/>
        </w:rPr>
      </w:pPr>
    </w:p>
    <w:p>
      <w:pPr>
        <w:bidi w:val="0"/>
        <w:rPr>
          <w:rFonts w:hint="default" w:ascii="Times New Roman" w:hAnsi="Times New Roman" w:cs="Times New Roman" w:eastAsiaTheme="minorEastAsia"/>
          <w:sz w:val="22"/>
          <w:szCs w:val="22"/>
          <w:lang w:val="en-US" w:eastAsia="zh-CN"/>
        </w:rPr>
      </w:pPr>
    </w:p>
    <w:p>
      <w:pPr>
        <w:bidi w:val="0"/>
        <w:rPr>
          <w:rFonts w:hint="default" w:ascii="Times New Roman" w:hAnsi="Times New Roman" w:cs="Times New Roman" w:eastAsiaTheme="minorEastAsia"/>
          <w:sz w:val="22"/>
          <w:szCs w:val="22"/>
          <w:lang w:val="en-US" w:eastAsia="zh-CN"/>
        </w:rPr>
      </w:pPr>
    </w:p>
    <w:p>
      <w:pPr>
        <w:bidi w:val="0"/>
        <w:rPr>
          <w:rFonts w:hint="default" w:ascii="Times New Roman" w:hAnsi="Times New Roman" w:cs="Times New Roman" w:eastAsiaTheme="minorEastAsia"/>
          <w:sz w:val="22"/>
          <w:szCs w:val="22"/>
          <w:lang w:val="en-US" w:eastAsia="zh-CN"/>
        </w:rPr>
      </w:pPr>
    </w:p>
    <w:p>
      <w:pPr>
        <w:bidi w:val="0"/>
        <w:rPr>
          <w:rFonts w:hint="default" w:ascii="Times New Roman" w:hAnsi="Times New Roman" w:cs="Times New Roman" w:eastAsiaTheme="minorEastAsia"/>
          <w:sz w:val="22"/>
          <w:szCs w:val="22"/>
          <w:lang w:val="en-US" w:eastAsia="zh-CN"/>
        </w:rPr>
      </w:pPr>
    </w:p>
    <w:p>
      <w:pPr>
        <w:bidi w:val="0"/>
        <w:rPr>
          <w:rFonts w:hint="default" w:ascii="Times New Roman" w:hAnsi="Times New Roman" w:cs="Times New Roman" w:eastAsiaTheme="minorEastAsia"/>
          <w:sz w:val="22"/>
          <w:szCs w:val="22"/>
          <w:lang w:val="en-US" w:eastAsia="zh-CN"/>
        </w:rPr>
      </w:pPr>
    </w:p>
    <w:p>
      <w:pPr>
        <w:bidi w:val="0"/>
        <w:rPr>
          <w:rFonts w:hint="default" w:ascii="Times New Roman" w:hAnsi="Times New Roman" w:cs="Times New Roman" w:eastAsiaTheme="minorEastAsia"/>
          <w:sz w:val="22"/>
          <w:szCs w:val="22"/>
          <w:lang w:val="en-US" w:eastAsia="zh-CN"/>
        </w:rPr>
      </w:pPr>
    </w:p>
    <w:p>
      <w:pPr>
        <w:bidi w:val="0"/>
        <w:rPr>
          <w:rFonts w:hint="default" w:ascii="Times New Roman" w:hAnsi="Times New Roman" w:cs="Times New Roman" w:eastAsiaTheme="minorEastAsia"/>
          <w:sz w:val="22"/>
          <w:szCs w:val="22"/>
          <w:lang w:val="en-US" w:eastAsia="zh-CN"/>
        </w:rPr>
      </w:pPr>
    </w:p>
    <w:p>
      <w:pPr>
        <w:pStyle w:val="4"/>
        <w:bidi w:val="0"/>
        <w:rPr>
          <w:rFonts w:hint="default" w:ascii="Times New Roman" w:hAnsi="Times New Roman" w:cs="Times New Roman" w:eastAsiaTheme="minorEastAsia"/>
          <w:sz w:val="22"/>
          <w:szCs w:val="22"/>
          <w:lang w:val="en-US" w:eastAsia="zh-CN"/>
        </w:rPr>
      </w:pPr>
      <w:r>
        <w:rPr>
          <w:rFonts w:hint="default" w:ascii="Times New Roman" w:hAnsi="Times New Roman" w:cs="Times New Roman" w:eastAsiaTheme="minorEastAsia"/>
          <w:sz w:val="22"/>
          <w:szCs w:val="22"/>
          <w:lang w:val="en-US" w:eastAsia="zh-CN"/>
        </w:rPr>
        <w:t>步骤3：Dexmedetomidine、Midazolam、Propofol对生存时长影响的差异性的检验</w:t>
      </w:r>
    </w:p>
    <w:p>
      <w:pPr>
        <w:spacing w:line="300" w:lineRule="auto"/>
        <w:ind w:firstLine="420" w:firstLineChars="0"/>
        <w:jc w:val="left"/>
        <w:rPr>
          <w:rFonts w:hint="default" w:ascii="Times New Roman" w:hAnsi="Times New Roman" w:cs="Times New Roman" w:eastAsiaTheme="minorEastAsia"/>
          <w:color w:val="000000"/>
          <w:kern w:val="0"/>
          <w:sz w:val="22"/>
          <w:szCs w:val="22"/>
          <w:lang w:val="en-US" w:eastAsia="zh-CN"/>
        </w:rPr>
      </w:pPr>
      <w:r>
        <w:rPr>
          <w:rFonts w:hint="default" w:ascii="Times New Roman" w:hAnsi="Times New Roman" w:cs="Times New Roman" w:eastAsiaTheme="minorEastAsia"/>
          <w:color w:val="000000"/>
          <w:kern w:val="0"/>
          <w:sz w:val="22"/>
          <w:szCs w:val="22"/>
          <w:lang w:val="en-US" w:eastAsia="zh-CN"/>
        </w:rPr>
        <w:t>cox回归生存分析可以通过添加A*B*C交互项来判别A、B、C三个协变量对生存时间影响的差异是否显著。我们在前面多因素回归模型基础上添加</w:t>
      </w:r>
      <w:r>
        <w:rPr>
          <w:rFonts w:hint="default" w:ascii="Times New Roman" w:hAnsi="Times New Roman" w:cs="Times New Roman" w:eastAsiaTheme="minorEastAsia"/>
          <w:sz w:val="22"/>
          <w:szCs w:val="22"/>
          <w:lang w:val="en-US" w:eastAsia="zh-CN"/>
        </w:rPr>
        <w:t>Dexmedetomidine*Midazolam*Propofol交互项来检验3者的相互影响，拟合结果如下：</w:t>
      </w:r>
    </w:p>
    <w:tbl>
      <w:tblPr>
        <w:tblW w:w="8729" w:type="dxa"/>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2145"/>
        <w:gridCol w:w="1304"/>
        <w:gridCol w:w="1226"/>
        <w:gridCol w:w="1271"/>
        <w:gridCol w:w="914"/>
        <w:gridCol w:w="1080"/>
        <w:gridCol w:w="789"/>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8" w:hRule="atLeast"/>
          <w:jc w:val="center"/>
        </w:trPr>
        <w:tc>
          <w:tcPr>
            <w:tcW w:w="2145" w:type="dxa"/>
            <w:tcBorders>
              <w:bottom w:val="nil"/>
              <w:right w:val="single" w:color="auto" w:sz="12" w:space="0"/>
            </w:tcBorders>
            <w:shd w:val="clear"/>
            <w:noWrap/>
            <w:vAlign w:val="center"/>
          </w:tcPr>
          <w:p>
            <w:pPr>
              <w:jc w:val="left"/>
              <w:rPr>
                <w:rFonts w:hint="default" w:ascii="Times New Roman" w:hAnsi="Times New Roman" w:cs="Times New Roman" w:eastAsiaTheme="minorEastAsia"/>
                <w:i w:val="0"/>
                <w:iCs w:val="0"/>
                <w:color w:val="000000"/>
                <w:sz w:val="22"/>
                <w:szCs w:val="22"/>
                <w:u w:val="none"/>
              </w:rPr>
            </w:pPr>
          </w:p>
        </w:tc>
        <w:tc>
          <w:tcPr>
            <w:tcW w:w="1304" w:type="dxa"/>
            <w:tcBorders>
              <w:left w:val="single" w:color="auto" w:sz="12" w:space="0"/>
              <w:bottom w:val="single" w:color="auto" w:sz="12" w:space="0"/>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coef</w:t>
            </w:r>
          </w:p>
        </w:tc>
        <w:tc>
          <w:tcPr>
            <w:tcW w:w="1226" w:type="dxa"/>
            <w:tcBorders>
              <w:bottom w:val="single" w:color="auto" w:sz="12" w:space="0"/>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exp(coef)</w:t>
            </w:r>
          </w:p>
        </w:tc>
        <w:tc>
          <w:tcPr>
            <w:tcW w:w="1271" w:type="dxa"/>
            <w:tcBorders>
              <w:bottom w:val="single" w:color="auto" w:sz="12" w:space="0"/>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se(coef)</w:t>
            </w:r>
          </w:p>
        </w:tc>
        <w:tc>
          <w:tcPr>
            <w:tcW w:w="914" w:type="dxa"/>
            <w:tcBorders>
              <w:bottom w:val="single" w:color="auto" w:sz="12" w:space="0"/>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z</w:t>
            </w:r>
          </w:p>
        </w:tc>
        <w:tc>
          <w:tcPr>
            <w:tcW w:w="1080" w:type="dxa"/>
            <w:tcBorders>
              <w:bottom w:val="single" w:color="auto" w:sz="12" w:space="0"/>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Pr(&gt;|z|)</w:t>
            </w:r>
          </w:p>
        </w:tc>
        <w:tc>
          <w:tcPr>
            <w:tcW w:w="789" w:type="dxa"/>
            <w:tcBorders>
              <w:bottom w:val="single" w:color="auto" w:sz="12" w:space="0"/>
            </w:tcBorders>
            <w:shd w:val="clear"/>
            <w:noWrap/>
            <w:vAlign w:val="center"/>
          </w:tcPr>
          <w:p>
            <w:pPr>
              <w:jc w:val="left"/>
              <w:rPr>
                <w:rFonts w:hint="default" w:ascii="Times New Roman" w:hAnsi="Times New Roman" w:cs="Times New Roman" w:eastAsiaTheme="minorEastAsia"/>
                <w:i w:val="0"/>
                <w:iCs w:val="0"/>
                <w:color w:val="000000"/>
                <w:sz w:val="22"/>
                <w:szCs w:val="22"/>
                <w:u w:val="none"/>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8" w:hRule="atLeast"/>
          <w:jc w:val="center"/>
        </w:trPr>
        <w:tc>
          <w:tcPr>
            <w:tcW w:w="2145" w:type="dxa"/>
            <w:tcBorders>
              <w:top w:val="nil"/>
              <w:bottom w:val="nil"/>
              <w:right w:val="single" w:color="auto" w:sz="12" w:space="0"/>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anchor_age</w:t>
            </w:r>
          </w:p>
        </w:tc>
        <w:tc>
          <w:tcPr>
            <w:tcW w:w="1304" w:type="dxa"/>
            <w:tcBorders>
              <w:top w:val="single" w:color="auto" w:sz="12" w:space="0"/>
              <w:left w:val="single" w:color="auto" w:sz="12" w:space="0"/>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0.0467054</w:t>
            </w:r>
          </w:p>
        </w:tc>
        <w:tc>
          <w:tcPr>
            <w:tcW w:w="1226" w:type="dxa"/>
            <w:tcBorders>
              <w:top w:val="single" w:color="auto" w:sz="12" w:space="0"/>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1.0478133</w:t>
            </w:r>
          </w:p>
        </w:tc>
        <w:tc>
          <w:tcPr>
            <w:tcW w:w="1271" w:type="dxa"/>
            <w:tcBorders>
              <w:top w:val="single" w:color="auto" w:sz="12" w:space="0"/>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0.004771</w:t>
            </w:r>
          </w:p>
        </w:tc>
        <w:tc>
          <w:tcPr>
            <w:tcW w:w="914" w:type="dxa"/>
            <w:tcBorders>
              <w:top w:val="single" w:color="auto" w:sz="12" w:space="0"/>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9.79</w:t>
            </w:r>
          </w:p>
        </w:tc>
        <w:tc>
          <w:tcPr>
            <w:tcW w:w="1080" w:type="dxa"/>
            <w:tcBorders>
              <w:top w:val="single" w:color="auto" w:sz="12" w:space="0"/>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2.00E-16</w:t>
            </w:r>
          </w:p>
        </w:tc>
        <w:tc>
          <w:tcPr>
            <w:tcW w:w="789" w:type="dxa"/>
            <w:tcBorders>
              <w:top w:val="single" w:color="auto" w:sz="12" w:space="0"/>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8" w:hRule="atLeast"/>
          <w:jc w:val="center"/>
        </w:trPr>
        <w:tc>
          <w:tcPr>
            <w:tcW w:w="2145" w:type="dxa"/>
            <w:tcBorders>
              <w:top w:val="nil"/>
              <w:bottom w:val="nil"/>
              <w:right w:val="single" w:color="auto" w:sz="12" w:space="0"/>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gender</w:t>
            </w:r>
          </w:p>
        </w:tc>
        <w:tc>
          <w:tcPr>
            <w:tcW w:w="1304" w:type="dxa"/>
            <w:tcBorders>
              <w:left w:val="single" w:color="auto" w:sz="12" w:space="0"/>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0.3237847</w:t>
            </w:r>
          </w:p>
        </w:tc>
        <w:tc>
          <w:tcPr>
            <w:tcW w:w="1226"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1.3823496</w:t>
            </w:r>
          </w:p>
        </w:tc>
        <w:tc>
          <w:tcPr>
            <w:tcW w:w="1271"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0.1478563</w:t>
            </w:r>
          </w:p>
        </w:tc>
        <w:tc>
          <w:tcPr>
            <w:tcW w:w="914"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2.19</w:t>
            </w:r>
          </w:p>
        </w:tc>
        <w:tc>
          <w:tcPr>
            <w:tcW w:w="1080"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0.02853</w:t>
            </w:r>
          </w:p>
        </w:tc>
        <w:tc>
          <w:tcPr>
            <w:tcW w:w="789"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8" w:hRule="atLeast"/>
          <w:jc w:val="center"/>
        </w:trPr>
        <w:tc>
          <w:tcPr>
            <w:tcW w:w="2145" w:type="dxa"/>
            <w:tcBorders>
              <w:top w:val="nil"/>
              <w:bottom w:val="nil"/>
              <w:right w:val="single" w:color="auto" w:sz="12" w:space="0"/>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Ethnicity</w:t>
            </w:r>
          </w:p>
        </w:tc>
        <w:tc>
          <w:tcPr>
            <w:tcW w:w="1304" w:type="dxa"/>
            <w:tcBorders>
              <w:left w:val="single" w:color="auto" w:sz="12" w:space="0"/>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0.3786118</w:t>
            </w:r>
          </w:p>
        </w:tc>
        <w:tc>
          <w:tcPr>
            <w:tcW w:w="1226"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1.4602561</w:t>
            </w:r>
          </w:p>
        </w:tc>
        <w:tc>
          <w:tcPr>
            <w:tcW w:w="1271"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0.0798433</w:t>
            </w:r>
          </w:p>
        </w:tc>
        <w:tc>
          <w:tcPr>
            <w:tcW w:w="914"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4.742</w:t>
            </w:r>
          </w:p>
        </w:tc>
        <w:tc>
          <w:tcPr>
            <w:tcW w:w="1080"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2.12E-06</w:t>
            </w:r>
          </w:p>
        </w:tc>
        <w:tc>
          <w:tcPr>
            <w:tcW w:w="789"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2145" w:type="dxa"/>
            <w:tcBorders>
              <w:top w:val="nil"/>
              <w:bottom w:val="nil"/>
              <w:right w:val="single" w:color="auto" w:sz="12" w:space="0"/>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Marrital_Status</w:t>
            </w:r>
          </w:p>
        </w:tc>
        <w:tc>
          <w:tcPr>
            <w:tcW w:w="1304" w:type="dxa"/>
            <w:tcBorders>
              <w:left w:val="single" w:color="auto" w:sz="12" w:space="0"/>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-0.3245976</w:t>
            </w:r>
          </w:p>
        </w:tc>
        <w:tc>
          <w:tcPr>
            <w:tcW w:w="1226"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0.7228182</w:t>
            </w:r>
          </w:p>
        </w:tc>
        <w:tc>
          <w:tcPr>
            <w:tcW w:w="1271"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0.1532772</w:t>
            </w:r>
          </w:p>
        </w:tc>
        <w:tc>
          <w:tcPr>
            <w:tcW w:w="914"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-2.118</w:t>
            </w:r>
          </w:p>
        </w:tc>
        <w:tc>
          <w:tcPr>
            <w:tcW w:w="1080"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0.0342</w:t>
            </w:r>
          </w:p>
        </w:tc>
        <w:tc>
          <w:tcPr>
            <w:tcW w:w="789"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8" w:hRule="atLeast"/>
          <w:jc w:val="center"/>
        </w:trPr>
        <w:tc>
          <w:tcPr>
            <w:tcW w:w="2145" w:type="dxa"/>
            <w:tcBorders>
              <w:top w:val="nil"/>
              <w:bottom w:val="nil"/>
              <w:right w:val="single" w:color="auto" w:sz="12" w:space="0"/>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highlight w:val="none"/>
                <w:u w:val="none"/>
              </w:rPr>
            </w:pPr>
            <w:r>
              <w:rPr>
                <w:rFonts w:hint="default" w:ascii="Times New Roman" w:hAnsi="Times New Roman" w:cs="Times New Roman" w:eastAsiaTheme="minorEastAsia"/>
                <w:i w:val="0"/>
                <w:iCs w:val="0"/>
                <w:color w:val="000000"/>
                <w:kern w:val="0"/>
                <w:sz w:val="22"/>
                <w:szCs w:val="22"/>
                <w:highlight w:val="none"/>
                <w:u w:val="none"/>
                <w:bdr w:val="none" w:color="auto" w:sz="0" w:space="0"/>
                <w:lang w:val="en-US" w:eastAsia="zh-CN" w:bidi="ar"/>
              </w:rPr>
              <w:t>Dexmedetomidine</w:t>
            </w:r>
          </w:p>
        </w:tc>
        <w:tc>
          <w:tcPr>
            <w:tcW w:w="1304" w:type="dxa"/>
            <w:tcBorders>
              <w:left w:val="single" w:color="auto" w:sz="12" w:space="0"/>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highlight w:val="none"/>
                <w:u w:val="none"/>
              </w:rPr>
            </w:pPr>
            <w:r>
              <w:rPr>
                <w:rFonts w:hint="default" w:ascii="Times New Roman" w:hAnsi="Times New Roman" w:cs="Times New Roman" w:eastAsiaTheme="minorEastAsia"/>
                <w:i w:val="0"/>
                <w:iCs w:val="0"/>
                <w:color w:val="000000"/>
                <w:kern w:val="0"/>
                <w:sz w:val="22"/>
                <w:szCs w:val="22"/>
                <w:highlight w:val="none"/>
                <w:u w:val="none"/>
                <w:bdr w:val="none" w:color="auto" w:sz="0" w:space="0"/>
                <w:lang w:val="en-US" w:eastAsia="zh-CN" w:bidi="ar"/>
              </w:rPr>
              <w:t>0.3466402</w:t>
            </w:r>
          </w:p>
        </w:tc>
        <w:tc>
          <w:tcPr>
            <w:tcW w:w="1226"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highlight w:val="none"/>
                <w:u w:val="none"/>
              </w:rPr>
            </w:pPr>
            <w:r>
              <w:rPr>
                <w:rFonts w:hint="default" w:ascii="Times New Roman" w:hAnsi="Times New Roman" w:cs="Times New Roman" w:eastAsiaTheme="minorEastAsia"/>
                <w:i w:val="0"/>
                <w:iCs w:val="0"/>
                <w:color w:val="000000"/>
                <w:kern w:val="0"/>
                <w:sz w:val="22"/>
                <w:szCs w:val="22"/>
                <w:highlight w:val="none"/>
                <w:u w:val="none"/>
                <w:bdr w:val="none" w:color="auto" w:sz="0" w:space="0"/>
                <w:lang w:val="en-US" w:eastAsia="zh-CN" w:bidi="ar"/>
              </w:rPr>
              <w:t>1.4143078</w:t>
            </w:r>
          </w:p>
        </w:tc>
        <w:tc>
          <w:tcPr>
            <w:tcW w:w="1271"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highlight w:val="none"/>
                <w:u w:val="none"/>
              </w:rPr>
            </w:pPr>
            <w:r>
              <w:rPr>
                <w:rFonts w:hint="default" w:ascii="Times New Roman" w:hAnsi="Times New Roman" w:cs="Times New Roman" w:eastAsiaTheme="minorEastAsia"/>
                <w:i w:val="0"/>
                <w:iCs w:val="0"/>
                <w:color w:val="000000"/>
                <w:kern w:val="0"/>
                <w:sz w:val="22"/>
                <w:szCs w:val="22"/>
                <w:highlight w:val="none"/>
                <w:u w:val="none"/>
                <w:bdr w:val="none" w:color="auto" w:sz="0" w:space="0"/>
                <w:lang w:val="en-US" w:eastAsia="zh-CN" w:bidi="ar"/>
              </w:rPr>
              <w:t>1.0149815</w:t>
            </w:r>
          </w:p>
        </w:tc>
        <w:tc>
          <w:tcPr>
            <w:tcW w:w="914"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highlight w:val="none"/>
                <w:u w:val="none"/>
              </w:rPr>
            </w:pPr>
            <w:r>
              <w:rPr>
                <w:rFonts w:hint="default" w:ascii="Times New Roman" w:hAnsi="Times New Roman" w:cs="Times New Roman" w:eastAsiaTheme="minorEastAsia"/>
                <w:i w:val="0"/>
                <w:iCs w:val="0"/>
                <w:color w:val="000000"/>
                <w:kern w:val="0"/>
                <w:sz w:val="22"/>
                <w:szCs w:val="22"/>
                <w:highlight w:val="none"/>
                <w:u w:val="none"/>
                <w:bdr w:val="none" w:color="auto" w:sz="0" w:space="0"/>
                <w:lang w:val="en-US" w:eastAsia="zh-CN" w:bidi="ar"/>
              </w:rPr>
              <w:t>0.342</w:t>
            </w:r>
          </w:p>
        </w:tc>
        <w:tc>
          <w:tcPr>
            <w:tcW w:w="1080"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highlight w:val="none"/>
                <w:u w:val="none"/>
              </w:rPr>
            </w:pPr>
            <w:r>
              <w:rPr>
                <w:rFonts w:hint="default" w:ascii="Times New Roman" w:hAnsi="Times New Roman" w:cs="Times New Roman" w:eastAsiaTheme="minorEastAsia"/>
                <w:i w:val="0"/>
                <w:iCs w:val="0"/>
                <w:color w:val="000000"/>
                <w:kern w:val="0"/>
                <w:sz w:val="22"/>
                <w:szCs w:val="22"/>
                <w:highlight w:val="none"/>
                <w:u w:val="none"/>
                <w:bdr w:val="none" w:color="auto" w:sz="0" w:space="0"/>
                <w:lang w:val="en-US" w:eastAsia="zh-CN" w:bidi="ar"/>
              </w:rPr>
              <w:t>0.7327</w:t>
            </w:r>
          </w:p>
        </w:tc>
        <w:tc>
          <w:tcPr>
            <w:tcW w:w="789" w:type="dxa"/>
            <w:tcBorders>
              <w:tl2br w:val="nil"/>
              <w:tr2bl w:val="nil"/>
            </w:tcBorders>
            <w:shd w:val="clear"/>
            <w:noWrap/>
            <w:vAlign w:val="center"/>
          </w:tcPr>
          <w:p>
            <w:pPr>
              <w:jc w:val="left"/>
              <w:rPr>
                <w:rFonts w:hint="default" w:ascii="Times New Roman" w:hAnsi="Times New Roman" w:cs="Times New Roman" w:eastAsiaTheme="minorEastAsia"/>
                <w:i w:val="0"/>
                <w:iCs w:val="0"/>
                <w:color w:val="000000"/>
                <w:sz w:val="22"/>
                <w:szCs w:val="22"/>
                <w:highlight w:val="none"/>
                <w:u w:val="none"/>
                <w:lang w:val="en-US" w:eastAsia="zh-CN"/>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2145" w:type="dxa"/>
            <w:tcBorders>
              <w:top w:val="nil"/>
              <w:bottom w:val="nil"/>
              <w:right w:val="single" w:color="auto" w:sz="12" w:space="0"/>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highlight w:val="none"/>
                <w:u w:val="none"/>
              </w:rPr>
            </w:pPr>
            <w:r>
              <w:rPr>
                <w:rFonts w:hint="default" w:ascii="Times New Roman" w:hAnsi="Times New Roman" w:cs="Times New Roman" w:eastAsiaTheme="minorEastAsia"/>
                <w:i w:val="0"/>
                <w:iCs w:val="0"/>
                <w:color w:val="000000"/>
                <w:kern w:val="0"/>
                <w:sz w:val="22"/>
                <w:szCs w:val="22"/>
                <w:highlight w:val="none"/>
                <w:u w:val="none"/>
                <w:bdr w:val="none" w:color="auto" w:sz="0" w:space="0"/>
                <w:lang w:val="en-US" w:eastAsia="zh-CN" w:bidi="ar"/>
              </w:rPr>
              <w:t>Propofol</w:t>
            </w:r>
          </w:p>
        </w:tc>
        <w:tc>
          <w:tcPr>
            <w:tcW w:w="1304" w:type="dxa"/>
            <w:tcBorders>
              <w:left w:val="single" w:color="auto" w:sz="12" w:space="0"/>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highlight w:val="none"/>
                <w:u w:val="none"/>
              </w:rPr>
            </w:pPr>
            <w:r>
              <w:rPr>
                <w:rFonts w:hint="default" w:ascii="Times New Roman" w:hAnsi="Times New Roman" w:cs="Times New Roman" w:eastAsiaTheme="minorEastAsia"/>
                <w:i w:val="0"/>
                <w:iCs w:val="0"/>
                <w:color w:val="000000"/>
                <w:kern w:val="0"/>
                <w:sz w:val="22"/>
                <w:szCs w:val="22"/>
                <w:highlight w:val="none"/>
                <w:u w:val="none"/>
                <w:bdr w:val="none" w:color="auto" w:sz="0" w:space="0"/>
                <w:lang w:val="en-US" w:eastAsia="zh-CN" w:bidi="ar"/>
              </w:rPr>
              <w:t>1.3523394</w:t>
            </w:r>
          </w:p>
        </w:tc>
        <w:tc>
          <w:tcPr>
            <w:tcW w:w="1226"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highlight w:val="none"/>
                <w:u w:val="none"/>
              </w:rPr>
            </w:pPr>
            <w:r>
              <w:rPr>
                <w:rFonts w:hint="default" w:ascii="Times New Roman" w:hAnsi="Times New Roman" w:cs="Times New Roman" w:eastAsiaTheme="minorEastAsia"/>
                <w:i w:val="0"/>
                <w:iCs w:val="0"/>
                <w:color w:val="000000"/>
                <w:kern w:val="0"/>
                <w:sz w:val="22"/>
                <w:szCs w:val="22"/>
                <w:highlight w:val="none"/>
                <w:u w:val="none"/>
                <w:bdr w:val="none" w:color="auto" w:sz="0" w:space="0"/>
                <w:lang w:val="en-US" w:eastAsia="zh-CN" w:bidi="ar"/>
              </w:rPr>
              <w:t>3.8664602</w:t>
            </w:r>
          </w:p>
        </w:tc>
        <w:tc>
          <w:tcPr>
            <w:tcW w:w="1271"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highlight w:val="none"/>
                <w:u w:val="none"/>
              </w:rPr>
            </w:pPr>
            <w:r>
              <w:rPr>
                <w:rFonts w:hint="default" w:ascii="Times New Roman" w:hAnsi="Times New Roman" w:cs="Times New Roman" w:eastAsiaTheme="minorEastAsia"/>
                <w:i w:val="0"/>
                <w:iCs w:val="0"/>
                <w:color w:val="000000"/>
                <w:kern w:val="0"/>
                <w:sz w:val="22"/>
                <w:szCs w:val="22"/>
                <w:highlight w:val="none"/>
                <w:u w:val="none"/>
                <w:bdr w:val="none" w:color="auto" w:sz="0" w:space="0"/>
                <w:lang w:val="en-US" w:eastAsia="zh-CN" w:bidi="ar"/>
              </w:rPr>
              <w:t>0.1961953</w:t>
            </w:r>
          </w:p>
        </w:tc>
        <w:tc>
          <w:tcPr>
            <w:tcW w:w="914"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highlight w:val="none"/>
                <w:u w:val="none"/>
              </w:rPr>
            </w:pPr>
            <w:r>
              <w:rPr>
                <w:rFonts w:hint="default" w:ascii="Times New Roman" w:hAnsi="Times New Roman" w:cs="Times New Roman" w:eastAsiaTheme="minorEastAsia"/>
                <w:i w:val="0"/>
                <w:iCs w:val="0"/>
                <w:color w:val="000000"/>
                <w:kern w:val="0"/>
                <w:sz w:val="22"/>
                <w:szCs w:val="22"/>
                <w:highlight w:val="none"/>
                <w:u w:val="none"/>
                <w:bdr w:val="none" w:color="auto" w:sz="0" w:space="0"/>
                <w:lang w:val="en-US" w:eastAsia="zh-CN" w:bidi="ar"/>
              </w:rPr>
              <w:t>6.893</w:t>
            </w:r>
          </w:p>
        </w:tc>
        <w:tc>
          <w:tcPr>
            <w:tcW w:w="1080"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highlight w:val="none"/>
                <w:u w:val="none"/>
              </w:rPr>
            </w:pPr>
            <w:r>
              <w:rPr>
                <w:rFonts w:hint="default" w:ascii="Times New Roman" w:hAnsi="Times New Roman" w:cs="Times New Roman" w:eastAsiaTheme="minorEastAsia"/>
                <w:i w:val="0"/>
                <w:iCs w:val="0"/>
                <w:color w:val="000000"/>
                <w:kern w:val="0"/>
                <w:sz w:val="22"/>
                <w:szCs w:val="22"/>
                <w:highlight w:val="none"/>
                <w:u w:val="none"/>
                <w:bdr w:val="none" w:color="auto" w:sz="0" w:space="0"/>
                <w:lang w:val="en-US" w:eastAsia="zh-CN" w:bidi="ar"/>
              </w:rPr>
              <w:t>5.47E-12</w:t>
            </w:r>
          </w:p>
        </w:tc>
        <w:tc>
          <w:tcPr>
            <w:tcW w:w="789"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highlight w:val="none"/>
                <w:u w:val="none"/>
              </w:rPr>
            </w:pPr>
            <w:r>
              <w:rPr>
                <w:rFonts w:hint="default" w:ascii="Times New Roman" w:hAnsi="Times New Roman" w:cs="Times New Roman" w:eastAsiaTheme="minorEastAsia"/>
                <w:i w:val="0"/>
                <w:iCs w:val="0"/>
                <w:color w:val="000000"/>
                <w:kern w:val="0"/>
                <w:sz w:val="22"/>
                <w:szCs w:val="22"/>
                <w:highlight w:val="none"/>
                <w:u w:val="none"/>
                <w:bdr w:val="none" w:color="auto" w:sz="0" w:space="0"/>
                <w:lang w:val="en-US" w:eastAsia="zh-CN" w:bidi="ar"/>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2145" w:type="dxa"/>
            <w:tcBorders>
              <w:top w:val="nil"/>
              <w:bottom w:val="nil"/>
              <w:right w:val="single" w:color="auto" w:sz="12" w:space="0"/>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highlight w:val="none"/>
                <w:u w:val="none"/>
              </w:rPr>
            </w:pPr>
            <w:r>
              <w:rPr>
                <w:rFonts w:hint="default" w:ascii="Times New Roman" w:hAnsi="Times New Roman" w:cs="Times New Roman" w:eastAsiaTheme="minorEastAsia"/>
                <w:i w:val="0"/>
                <w:iCs w:val="0"/>
                <w:color w:val="000000"/>
                <w:kern w:val="0"/>
                <w:sz w:val="22"/>
                <w:szCs w:val="22"/>
                <w:highlight w:val="none"/>
                <w:u w:val="none"/>
                <w:bdr w:val="none" w:color="auto" w:sz="0" w:space="0"/>
                <w:lang w:val="en-US" w:eastAsia="zh-CN" w:bidi="ar"/>
              </w:rPr>
              <w:t>Midazolam</w:t>
            </w:r>
          </w:p>
        </w:tc>
        <w:tc>
          <w:tcPr>
            <w:tcW w:w="1304" w:type="dxa"/>
            <w:tcBorders>
              <w:left w:val="single" w:color="auto" w:sz="12" w:space="0"/>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highlight w:val="none"/>
                <w:u w:val="none"/>
              </w:rPr>
            </w:pPr>
            <w:r>
              <w:rPr>
                <w:rFonts w:hint="default" w:ascii="Times New Roman" w:hAnsi="Times New Roman" w:cs="Times New Roman" w:eastAsiaTheme="minorEastAsia"/>
                <w:i w:val="0"/>
                <w:iCs w:val="0"/>
                <w:color w:val="000000"/>
                <w:kern w:val="0"/>
                <w:sz w:val="22"/>
                <w:szCs w:val="22"/>
                <w:highlight w:val="none"/>
                <w:u w:val="none"/>
                <w:bdr w:val="none" w:color="auto" w:sz="0" w:space="0"/>
                <w:lang w:val="en-US" w:eastAsia="zh-CN" w:bidi="ar"/>
              </w:rPr>
              <w:t>1.6690245</w:t>
            </w:r>
          </w:p>
        </w:tc>
        <w:tc>
          <w:tcPr>
            <w:tcW w:w="1226"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highlight w:val="none"/>
                <w:u w:val="none"/>
              </w:rPr>
            </w:pPr>
            <w:r>
              <w:rPr>
                <w:rFonts w:hint="default" w:ascii="Times New Roman" w:hAnsi="Times New Roman" w:cs="Times New Roman" w:eastAsiaTheme="minorEastAsia"/>
                <w:i w:val="0"/>
                <w:iCs w:val="0"/>
                <w:color w:val="000000"/>
                <w:kern w:val="0"/>
                <w:sz w:val="22"/>
                <w:szCs w:val="22"/>
                <w:highlight w:val="none"/>
                <w:u w:val="none"/>
                <w:bdr w:val="none" w:color="auto" w:sz="0" w:space="0"/>
                <w:lang w:val="en-US" w:eastAsia="zh-CN" w:bidi="ar"/>
              </w:rPr>
              <w:t>5.3069881</w:t>
            </w:r>
          </w:p>
        </w:tc>
        <w:tc>
          <w:tcPr>
            <w:tcW w:w="1271"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highlight w:val="none"/>
                <w:u w:val="none"/>
              </w:rPr>
            </w:pPr>
            <w:r>
              <w:rPr>
                <w:rFonts w:hint="default" w:ascii="Times New Roman" w:hAnsi="Times New Roman" w:cs="Times New Roman" w:eastAsiaTheme="minorEastAsia"/>
                <w:i w:val="0"/>
                <w:iCs w:val="0"/>
                <w:color w:val="000000"/>
                <w:kern w:val="0"/>
                <w:sz w:val="22"/>
                <w:szCs w:val="22"/>
                <w:highlight w:val="none"/>
                <w:u w:val="none"/>
                <w:bdr w:val="none" w:color="auto" w:sz="0" w:space="0"/>
                <w:lang w:val="en-US" w:eastAsia="zh-CN" w:bidi="ar"/>
              </w:rPr>
              <w:t>0.2600442</w:t>
            </w:r>
          </w:p>
        </w:tc>
        <w:tc>
          <w:tcPr>
            <w:tcW w:w="914"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highlight w:val="none"/>
                <w:u w:val="none"/>
              </w:rPr>
            </w:pPr>
            <w:r>
              <w:rPr>
                <w:rFonts w:hint="default" w:ascii="Times New Roman" w:hAnsi="Times New Roman" w:cs="Times New Roman" w:eastAsiaTheme="minorEastAsia"/>
                <w:i w:val="0"/>
                <w:iCs w:val="0"/>
                <w:color w:val="000000"/>
                <w:kern w:val="0"/>
                <w:sz w:val="22"/>
                <w:szCs w:val="22"/>
                <w:highlight w:val="none"/>
                <w:u w:val="none"/>
                <w:bdr w:val="none" w:color="auto" w:sz="0" w:space="0"/>
                <w:lang w:val="en-US" w:eastAsia="zh-CN" w:bidi="ar"/>
              </w:rPr>
              <w:t>6.418</w:t>
            </w:r>
          </w:p>
        </w:tc>
        <w:tc>
          <w:tcPr>
            <w:tcW w:w="1080"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highlight w:val="none"/>
                <w:u w:val="none"/>
              </w:rPr>
            </w:pPr>
            <w:r>
              <w:rPr>
                <w:rFonts w:hint="default" w:ascii="Times New Roman" w:hAnsi="Times New Roman" w:cs="Times New Roman" w:eastAsiaTheme="minorEastAsia"/>
                <w:i w:val="0"/>
                <w:iCs w:val="0"/>
                <w:color w:val="000000"/>
                <w:kern w:val="0"/>
                <w:sz w:val="22"/>
                <w:szCs w:val="22"/>
                <w:highlight w:val="none"/>
                <w:u w:val="none"/>
                <w:bdr w:val="none" w:color="auto" w:sz="0" w:space="0"/>
                <w:lang w:val="en-US" w:eastAsia="zh-CN" w:bidi="ar"/>
              </w:rPr>
              <w:t>1.38E-10</w:t>
            </w:r>
          </w:p>
        </w:tc>
        <w:tc>
          <w:tcPr>
            <w:tcW w:w="789"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highlight w:val="none"/>
                <w:u w:val="none"/>
              </w:rPr>
            </w:pPr>
            <w:r>
              <w:rPr>
                <w:rFonts w:hint="default" w:ascii="Times New Roman" w:hAnsi="Times New Roman" w:cs="Times New Roman" w:eastAsiaTheme="minorEastAsia"/>
                <w:i w:val="0"/>
                <w:iCs w:val="0"/>
                <w:color w:val="000000"/>
                <w:kern w:val="0"/>
                <w:sz w:val="22"/>
                <w:szCs w:val="22"/>
                <w:highlight w:val="none"/>
                <w:u w:val="none"/>
                <w:bdr w:val="none" w:color="auto" w:sz="0" w:space="0"/>
                <w:lang w:val="en-US" w:eastAsia="zh-CN" w:bidi="ar"/>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2145" w:type="dxa"/>
            <w:tcBorders>
              <w:top w:val="nil"/>
              <w:bottom w:val="nil"/>
              <w:right w:val="single" w:color="auto" w:sz="12" w:space="0"/>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Platelet</w:t>
            </w:r>
          </w:p>
        </w:tc>
        <w:tc>
          <w:tcPr>
            <w:tcW w:w="1304" w:type="dxa"/>
            <w:tcBorders>
              <w:left w:val="single" w:color="auto" w:sz="12" w:space="0"/>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-0.0005626</w:t>
            </w:r>
          </w:p>
        </w:tc>
        <w:tc>
          <w:tcPr>
            <w:tcW w:w="1226"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0.9994376</w:t>
            </w:r>
          </w:p>
        </w:tc>
        <w:tc>
          <w:tcPr>
            <w:tcW w:w="1271"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0.0007259</w:t>
            </w:r>
          </w:p>
        </w:tc>
        <w:tc>
          <w:tcPr>
            <w:tcW w:w="914"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-0.775</w:t>
            </w:r>
          </w:p>
        </w:tc>
        <w:tc>
          <w:tcPr>
            <w:tcW w:w="1080"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0.43835</w:t>
            </w:r>
          </w:p>
        </w:tc>
        <w:tc>
          <w:tcPr>
            <w:tcW w:w="789" w:type="dxa"/>
            <w:tcBorders>
              <w:tl2br w:val="nil"/>
              <w:tr2bl w:val="nil"/>
            </w:tcBorders>
            <w:shd w:val="clear"/>
            <w:noWrap/>
            <w:vAlign w:val="center"/>
          </w:tcPr>
          <w:p>
            <w:pPr>
              <w:jc w:val="left"/>
              <w:rPr>
                <w:rFonts w:hint="default" w:ascii="Times New Roman" w:hAnsi="Times New Roman" w:cs="Times New Roman" w:eastAsiaTheme="minorEastAsia"/>
                <w:i w:val="0"/>
                <w:iCs w:val="0"/>
                <w:color w:val="000000"/>
                <w:sz w:val="22"/>
                <w:szCs w:val="22"/>
                <w:u w:val="none"/>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2145" w:type="dxa"/>
            <w:tcBorders>
              <w:top w:val="nil"/>
              <w:bottom w:val="nil"/>
              <w:right w:val="single" w:color="auto" w:sz="12" w:space="0"/>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White_Blood_Cells</w:t>
            </w:r>
          </w:p>
        </w:tc>
        <w:tc>
          <w:tcPr>
            <w:tcW w:w="1304" w:type="dxa"/>
            <w:tcBorders>
              <w:left w:val="single" w:color="auto" w:sz="12" w:space="0"/>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0.016066</w:t>
            </w:r>
          </w:p>
        </w:tc>
        <w:tc>
          <w:tcPr>
            <w:tcW w:w="1226"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1.0161957</w:t>
            </w:r>
          </w:p>
        </w:tc>
        <w:tc>
          <w:tcPr>
            <w:tcW w:w="1271"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0.0034921</w:t>
            </w:r>
          </w:p>
        </w:tc>
        <w:tc>
          <w:tcPr>
            <w:tcW w:w="914"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4.601</w:t>
            </w:r>
          </w:p>
        </w:tc>
        <w:tc>
          <w:tcPr>
            <w:tcW w:w="1080"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4.21E-06</w:t>
            </w:r>
          </w:p>
        </w:tc>
        <w:tc>
          <w:tcPr>
            <w:tcW w:w="789"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2145" w:type="dxa"/>
            <w:tcBorders>
              <w:top w:val="nil"/>
              <w:bottom w:val="nil"/>
              <w:right w:val="single" w:color="auto" w:sz="12" w:space="0"/>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Red_Blood_Cells</w:t>
            </w:r>
          </w:p>
        </w:tc>
        <w:tc>
          <w:tcPr>
            <w:tcW w:w="1304" w:type="dxa"/>
            <w:tcBorders>
              <w:left w:val="single" w:color="auto" w:sz="12" w:space="0"/>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-0.5392885</w:t>
            </w:r>
          </w:p>
        </w:tc>
        <w:tc>
          <w:tcPr>
            <w:tcW w:w="1226"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0.583163</w:t>
            </w:r>
          </w:p>
        </w:tc>
        <w:tc>
          <w:tcPr>
            <w:tcW w:w="1271"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0.1008536</w:t>
            </w:r>
          </w:p>
        </w:tc>
        <w:tc>
          <w:tcPr>
            <w:tcW w:w="914"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-5.347</w:t>
            </w:r>
          </w:p>
        </w:tc>
        <w:tc>
          <w:tcPr>
            <w:tcW w:w="1080"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8.93E-08</w:t>
            </w:r>
          </w:p>
        </w:tc>
        <w:tc>
          <w:tcPr>
            <w:tcW w:w="789"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2145" w:type="dxa"/>
            <w:tcBorders>
              <w:top w:val="nil"/>
              <w:bottom w:val="nil"/>
              <w:right w:val="single" w:color="auto" w:sz="12" w:space="0"/>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Sodium</w:t>
            </w:r>
          </w:p>
        </w:tc>
        <w:tc>
          <w:tcPr>
            <w:tcW w:w="1304" w:type="dxa"/>
            <w:tcBorders>
              <w:left w:val="single" w:color="auto" w:sz="12" w:space="0"/>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0.031487</w:t>
            </w:r>
          </w:p>
        </w:tc>
        <w:tc>
          <w:tcPr>
            <w:tcW w:w="1226"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1.031988</w:t>
            </w:r>
          </w:p>
        </w:tc>
        <w:tc>
          <w:tcPr>
            <w:tcW w:w="1271"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0.0163727</w:t>
            </w:r>
          </w:p>
        </w:tc>
        <w:tc>
          <w:tcPr>
            <w:tcW w:w="914"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1.923</w:t>
            </w:r>
          </w:p>
        </w:tc>
        <w:tc>
          <w:tcPr>
            <w:tcW w:w="1080"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0.05446</w:t>
            </w:r>
          </w:p>
        </w:tc>
        <w:tc>
          <w:tcPr>
            <w:tcW w:w="789"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2145" w:type="dxa"/>
            <w:tcBorders>
              <w:top w:val="nil"/>
              <w:bottom w:val="nil"/>
              <w:right w:val="single" w:color="auto" w:sz="12" w:space="0"/>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Creatinine</w:t>
            </w:r>
          </w:p>
        </w:tc>
        <w:tc>
          <w:tcPr>
            <w:tcW w:w="1304" w:type="dxa"/>
            <w:tcBorders>
              <w:left w:val="single" w:color="auto" w:sz="12" w:space="0"/>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-0.206177</w:t>
            </w:r>
          </w:p>
        </w:tc>
        <w:tc>
          <w:tcPr>
            <w:tcW w:w="1226"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0.813689</w:t>
            </w:r>
          </w:p>
        </w:tc>
        <w:tc>
          <w:tcPr>
            <w:tcW w:w="1271"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0.0627644</w:t>
            </w:r>
          </w:p>
        </w:tc>
        <w:tc>
          <w:tcPr>
            <w:tcW w:w="914"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-3.285</w:t>
            </w:r>
          </w:p>
        </w:tc>
        <w:tc>
          <w:tcPr>
            <w:tcW w:w="1080"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0.00102</w:t>
            </w:r>
          </w:p>
        </w:tc>
        <w:tc>
          <w:tcPr>
            <w:tcW w:w="789"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8" w:hRule="atLeast"/>
          <w:jc w:val="center"/>
        </w:trPr>
        <w:tc>
          <w:tcPr>
            <w:tcW w:w="2145" w:type="dxa"/>
            <w:tcBorders>
              <w:top w:val="nil"/>
              <w:bottom w:val="nil"/>
              <w:right w:val="single" w:color="auto" w:sz="12" w:space="0"/>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Anion_Gap</w:t>
            </w:r>
          </w:p>
        </w:tc>
        <w:tc>
          <w:tcPr>
            <w:tcW w:w="1304" w:type="dxa"/>
            <w:tcBorders>
              <w:left w:val="single" w:color="auto" w:sz="12" w:space="0"/>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0.0977725</w:t>
            </w:r>
          </w:p>
        </w:tc>
        <w:tc>
          <w:tcPr>
            <w:tcW w:w="1226"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1.1027119</w:t>
            </w:r>
          </w:p>
        </w:tc>
        <w:tc>
          <w:tcPr>
            <w:tcW w:w="1271"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0.0148847</w:t>
            </w:r>
          </w:p>
        </w:tc>
        <w:tc>
          <w:tcPr>
            <w:tcW w:w="914"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6.569</w:t>
            </w:r>
          </w:p>
        </w:tc>
        <w:tc>
          <w:tcPr>
            <w:tcW w:w="1080"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5.08E-11</w:t>
            </w:r>
          </w:p>
        </w:tc>
        <w:tc>
          <w:tcPr>
            <w:tcW w:w="789"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8" w:hRule="atLeast"/>
          <w:jc w:val="center"/>
        </w:trPr>
        <w:tc>
          <w:tcPr>
            <w:tcW w:w="2145" w:type="dxa"/>
            <w:tcBorders>
              <w:top w:val="nil"/>
              <w:bottom w:val="nil"/>
              <w:right w:val="single" w:color="auto" w:sz="12" w:space="0"/>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Potassium</w:t>
            </w:r>
          </w:p>
        </w:tc>
        <w:tc>
          <w:tcPr>
            <w:tcW w:w="1304" w:type="dxa"/>
            <w:tcBorders>
              <w:left w:val="single" w:color="auto" w:sz="12" w:space="0"/>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0.1734076</w:t>
            </w:r>
          </w:p>
        </w:tc>
        <w:tc>
          <w:tcPr>
            <w:tcW w:w="1226"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1.1893508</w:t>
            </w:r>
          </w:p>
        </w:tc>
        <w:tc>
          <w:tcPr>
            <w:tcW w:w="1271"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0.1241269</w:t>
            </w:r>
          </w:p>
        </w:tc>
        <w:tc>
          <w:tcPr>
            <w:tcW w:w="914"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1.397</w:t>
            </w:r>
          </w:p>
        </w:tc>
        <w:tc>
          <w:tcPr>
            <w:tcW w:w="1080"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0.16241</w:t>
            </w:r>
          </w:p>
        </w:tc>
        <w:tc>
          <w:tcPr>
            <w:tcW w:w="789" w:type="dxa"/>
            <w:tcBorders>
              <w:tl2br w:val="nil"/>
              <w:tr2bl w:val="nil"/>
            </w:tcBorders>
            <w:shd w:val="clear"/>
            <w:noWrap/>
            <w:vAlign w:val="center"/>
          </w:tcPr>
          <w:p>
            <w:pPr>
              <w:jc w:val="left"/>
              <w:rPr>
                <w:rFonts w:hint="default" w:ascii="Times New Roman" w:hAnsi="Times New Roman" w:cs="Times New Roman" w:eastAsiaTheme="minorEastAsia"/>
                <w:i w:val="0"/>
                <w:iCs w:val="0"/>
                <w:color w:val="000000"/>
                <w:sz w:val="22"/>
                <w:szCs w:val="22"/>
                <w:u w:val="none"/>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8" w:hRule="atLeast"/>
          <w:jc w:val="center"/>
        </w:trPr>
        <w:tc>
          <w:tcPr>
            <w:tcW w:w="2145" w:type="dxa"/>
            <w:tcBorders>
              <w:top w:val="nil"/>
              <w:bottom w:val="nil"/>
              <w:right w:val="single" w:color="auto" w:sz="12" w:space="0"/>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heart_failure</w:t>
            </w:r>
          </w:p>
        </w:tc>
        <w:tc>
          <w:tcPr>
            <w:tcW w:w="1304" w:type="dxa"/>
            <w:tcBorders>
              <w:left w:val="single" w:color="auto" w:sz="12" w:space="0"/>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-0.452553</w:t>
            </w:r>
          </w:p>
        </w:tc>
        <w:tc>
          <w:tcPr>
            <w:tcW w:w="1226"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0.6360024</w:t>
            </w:r>
          </w:p>
        </w:tc>
        <w:tc>
          <w:tcPr>
            <w:tcW w:w="1271"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0.1618932</w:t>
            </w:r>
          </w:p>
        </w:tc>
        <w:tc>
          <w:tcPr>
            <w:tcW w:w="914"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-2.795</w:t>
            </w:r>
          </w:p>
        </w:tc>
        <w:tc>
          <w:tcPr>
            <w:tcW w:w="1080"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0.00518</w:t>
            </w:r>
          </w:p>
        </w:tc>
        <w:tc>
          <w:tcPr>
            <w:tcW w:w="789"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8" w:hRule="atLeast"/>
          <w:jc w:val="center"/>
        </w:trPr>
        <w:tc>
          <w:tcPr>
            <w:tcW w:w="2145" w:type="dxa"/>
            <w:tcBorders>
              <w:top w:val="nil"/>
              <w:bottom w:val="nil"/>
              <w:right w:val="single" w:color="auto" w:sz="12" w:space="0"/>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brian_damage</w:t>
            </w:r>
          </w:p>
        </w:tc>
        <w:tc>
          <w:tcPr>
            <w:tcW w:w="1304" w:type="dxa"/>
            <w:tcBorders>
              <w:left w:val="single" w:color="auto" w:sz="12" w:space="0"/>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1.0170784</w:t>
            </w:r>
          </w:p>
        </w:tc>
        <w:tc>
          <w:tcPr>
            <w:tcW w:w="1226"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2.7651045</w:t>
            </w:r>
          </w:p>
        </w:tc>
        <w:tc>
          <w:tcPr>
            <w:tcW w:w="1271"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0.215347</w:t>
            </w:r>
          </w:p>
        </w:tc>
        <w:tc>
          <w:tcPr>
            <w:tcW w:w="914"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4.723</w:t>
            </w:r>
          </w:p>
        </w:tc>
        <w:tc>
          <w:tcPr>
            <w:tcW w:w="1080"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2.32E-06</w:t>
            </w:r>
          </w:p>
        </w:tc>
        <w:tc>
          <w:tcPr>
            <w:tcW w:w="789"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2145" w:type="dxa"/>
            <w:tcBorders>
              <w:top w:val="nil"/>
              <w:bottom w:val="nil"/>
              <w:right w:val="single" w:color="auto" w:sz="12" w:space="0"/>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hypoxia</w:t>
            </w:r>
          </w:p>
        </w:tc>
        <w:tc>
          <w:tcPr>
            <w:tcW w:w="1304" w:type="dxa"/>
            <w:tcBorders>
              <w:left w:val="single" w:color="auto" w:sz="12" w:space="0"/>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0.1606741</w:t>
            </w:r>
          </w:p>
        </w:tc>
        <w:tc>
          <w:tcPr>
            <w:tcW w:w="1226"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1.1743022</w:t>
            </w:r>
          </w:p>
        </w:tc>
        <w:tc>
          <w:tcPr>
            <w:tcW w:w="1271"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0.1726468</w:t>
            </w:r>
          </w:p>
        </w:tc>
        <w:tc>
          <w:tcPr>
            <w:tcW w:w="914"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0.931</w:t>
            </w:r>
          </w:p>
        </w:tc>
        <w:tc>
          <w:tcPr>
            <w:tcW w:w="1080"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0.35203</w:t>
            </w:r>
          </w:p>
        </w:tc>
        <w:tc>
          <w:tcPr>
            <w:tcW w:w="789" w:type="dxa"/>
            <w:tcBorders>
              <w:tl2br w:val="nil"/>
              <w:tr2bl w:val="nil"/>
            </w:tcBorders>
            <w:shd w:val="clear"/>
            <w:noWrap/>
            <w:vAlign w:val="center"/>
          </w:tcPr>
          <w:p>
            <w:pPr>
              <w:jc w:val="left"/>
              <w:rPr>
                <w:rFonts w:hint="default" w:ascii="Times New Roman" w:hAnsi="Times New Roman" w:cs="Times New Roman" w:eastAsiaTheme="minorEastAsia"/>
                <w:i w:val="0"/>
                <w:iCs w:val="0"/>
                <w:color w:val="000000"/>
                <w:sz w:val="22"/>
                <w:szCs w:val="22"/>
                <w:u w:val="none"/>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8" w:hRule="atLeast"/>
          <w:jc w:val="center"/>
        </w:trPr>
        <w:tc>
          <w:tcPr>
            <w:tcW w:w="2145" w:type="dxa"/>
            <w:tcBorders>
              <w:top w:val="nil"/>
              <w:bottom w:val="nil"/>
              <w:right w:val="single" w:color="auto" w:sz="12" w:space="0"/>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hypotension</w:t>
            </w:r>
          </w:p>
        </w:tc>
        <w:tc>
          <w:tcPr>
            <w:tcW w:w="1304" w:type="dxa"/>
            <w:tcBorders>
              <w:left w:val="single" w:color="auto" w:sz="12" w:space="0"/>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-0.7241233</w:t>
            </w:r>
          </w:p>
        </w:tc>
        <w:tc>
          <w:tcPr>
            <w:tcW w:w="1226"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0.4847494</w:t>
            </w:r>
          </w:p>
        </w:tc>
        <w:tc>
          <w:tcPr>
            <w:tcW w:w="1271"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0.17799</w:t>
            </w:r>
          </w:p>
        </w:tc>
        <w:tc>
          <w:tcPr>
            <w:tcW w:w="914"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-4.068</w:t>
            </w:r>
          </w:p>
        </w:tc>
        <w:tc>
          <w:tcPr>
            <w:tcW w:w="1080"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4.73E-05</w:t>
            </w:r>
          </w:p>
        </w:tc>
        <w:tc>
          <w:tcPr>
            <w:tcW w:w="789"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2145" w:type="dxa"/>
            <w:tcBorders>
              <w:top w:val="nil"/>
              <w:bottom w:val="nil"/>
              <w:right w:val="single" w:color="auto" w:sz="12" w:space="0"/>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respiratory</w:t>
            </w:r>
          </w:p>
        </w:tc>
        <w:tc>
          <w:tcPr>
            <w:tcW w:w="1304" w:type="dxa"/>
            <w:tcBorders>
              <w:left w:val="single" w:color="auto" w:sz="12" w:space="0"/>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0.7977181</w:t>
            </w:r>
          </w:p>
        </w:tc>
        <w:tc>
          <w:tcPr>
            <w:tcW w:w="1226"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2.2204683</w:t>
            </w:r>
          </w:p>
        </w:tc>
        <w:tc>
          <w:tcPr>
            <w:tcW w:w="1271"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0.192663</w:t>
            </w:r>
          </w:p>
        </w:tc>
        <w:tc>
          <w:tcPr>
            <w:tcW w:w="914"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4.14</w:t>
            </w:r>
          </w:p>
        </w:tc>
        <w:tc>
          <w:tcPr>
            <w:tcW w:w="1080"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3.47E-05</w:t>
            </w:r>
          </w:p>
        </w:tc>
        <w:tc>
          <w:tcPr>
            <w:tcW w:w="789"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52" w:hRule="atLeast"/>
          <w:jc w:val="center"/>
        </w:trPr>
        <w:tc>
          <w:tcPr>
            <w:tcW w:w="2145" w:type="dxa"/>
            <w:tcBorders>
              <w:top w:val="nil"/>
              <w:bottom w:val="nil"/>
              <w:right w:val="single" w:color="auto" w:sz="12" w:space="0"/>
            </w:tcBorders>
            <w:shd w:val="clear"/>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highlight w:val="yellow"/>
                <w:u w:val="none"/>
              </w:rPr>
            </w:pPr>
            <w:r>
              <w:rPr>
                <w:rFonts w:hint="default" w:ascii="Times New Roman" w:hAnsi="Times New Roman" w:cs="Times New Roman" w:eastAsiaTheme="minorEastAsia"/>
                <w:i w:val="0"/>
                <w:iCs w:val="0"/>
                <w:color w:val="000000"/>
                <w:kern w:val="0"/>
                <w:sz w:val="22"/>
                <w:szCs w:val="22"/>
                <w:highlight w:val="yellow"/>
                <w:u w:val="none"/>
                <w:bdr w:val="none" w:color="auto" w:sz="0" w:space="0"/>
                <w:lang w:val="en-US" w:eastAsia="zh-CN" w:bidi="ar"/>
              </w:rPr>
              <w:t>Dexmedetomidine:Propofol</w:t>
            </w:r>
          </w:p>
        </w:tc>
        <w:tc>
          <w:tcPr>
            <w:tcW w:w="1304" w:type="dxa"/>
            <w:tcBorders>
              <w:left w:val="single" w:color="auto" w:sz="12" w:space="0"/>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highlight w:val="yellow"/>
                <w:u w:val="none"/>
              </w:rPr>
            </w:pPr>
            <w:r>
              <w:rPr>
                <w:rFonts w:hint="default" w:ascii="Times New Roman" w:hAnsi="Times New Roman" w:cs="Times New Roman" w:eastAsiaTheme="minorEastAsia"/>
                <w:i w:val="0"/>
                <w:iCs w:val="0"/>
                <w:color w:val="000000"/>
                <w:kern w:val="0"/>
                <w:sz w:val="22"/>
                <w:szCs w:val="22"/>
                <w:highlight w:val="yellow"/>
                <w:u w:val="none"/>
                <w:bdr w:val="none" w:color="auto" w:sz="0" w:space="0"/>
                <w:lang w:val="en-US" w:eastAsia="zh-CN" w:bidi="ar"/>
              </w:rPr>
              <w:t>-1.5383622</w:t>
            </w:r>
          </w:p>
        </w:tc>
        <w:tc>
          <w:tcPr>
            <w:tcW w:w="1226"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highlight w:val="yellow"/>
                <w:u w:val="none"/>
              </w:rPr>
            </w:pPr>
            <w:r>
              <w:rPr>
                <w:rFonts w:hint="default" w:ascii="Times New Roman" w:hAnsi="Times New Roman" w:cs="Times New Roman" w:eastAsiaTheme="minorEastAsia"/>
                <w:i w:val="0"/>
                <w:iCs w:val="0"/>
                <w:color w:val="000000"/>
                <w:kern w:val="0"/>
                <w:sz w:val="22"/>
                <w:szCs w:val="22"/>
                <w:highlight w:val="yellow"/>
                <w:u w:val="none"/>
                <w:bdr w:val="none" w:color="auto" w:sz="0" w:space="0"/>
                <w:lang w:val="en-US" w:eastAsia="zh-CN" w:bidi="ar"/>
              </w:rPr>
              <w:t>0.2147325</w:t>
            </w:r>
          </w:p>
        </w:tc>
        <w:tc>
          <w:tcPr>
            <w:tcW w:w="1271"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highlight w:val="yellow"/>
                <w:u w:val="none"/>
              </w:rPr>
            </w:pPr>
            <w:r>
              <w:rPr>
                <w:rFonts w:hint="default" w:ascii="Times New Roman" w:hAnsi="Times New Roman" w:cs="Times New Roman" w:eastAsiaTheme="minorEastAsia"/>
                <w:i w:val="0"/>
                <w:iCs w:val="0"/>
                <w:color w:val="000000"/>
                <w:kern w:val="0"/>
                <w:sz w:val="22"/>
                <w:szCs w:val="22"/>
                <w:highlight w:val="yellow"/>
                <w:u w:val="none"/>
                <w:bdr w:val="none" w:color="auto" w:sz="0" w:space="0"/>
                <w:lang w:val="en-US" w:eastAsia="zh-CN" w:bidi="ar"/>
              </w:rPr>
              <w:t>1.0890638</w:t>
            </w:r>
          </w:p>
        </w:tc>
        <w:tc>
          <w:tcPr>
            <w:tcW w:w="914"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highlight w:val="yellow"/>
                <w:u w:val="none"/>
              </w:rPr>
            </w:pPr>
            <w:r>
              <w:rPr>
                <w:rFonts w:hint="default" w:ascii="Times New Roman" w:hAnsi="Times New Roman" w:cs="Times New Roman" w:eastAsiaTheme="minorEastAsia"/>
                <w:i w:val="0"/>
                <w:iCs w:val="0"/>
                <w:color w:val="000000"/>
                <w:kern w:val="0"/>
                <w:sz w:val="22"/>
                <w:szCs w:val="22"/>
                <w:highlight w:val="yellow"/>
                <w:u w:val="none"/>
                <w:bdr w:val="none" w:color="auto" w:sz="0" w:space="0"/>
                <w:lang w:val="en-US" w:eastAsia="zh-CN" w:bidi="ar"/>
              </w:rPr>
              <w:t>-1.413</w:t>
            </w:r>
          </w:p>
        </w:tc>
        <w:tc>
          <w:tcPr>
            <w:tcW w:w="1080"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highlight w:val="yellow"/>
                <w:u w:val="none"/>
              </w:rPr>
            </w:pPr>
            <w:r>
              <w:rPr>
                <w:rFonts w:hint="default" w:ascii="Times New Roman" w:hAnsi="Times New Roman" w:cs="Times New Roman" w:eastAsiaTheme="minorEastAsia"/>
                <w:i w:val="0"/>
                <w:iCs w:val="0"/>
                <w:color w:val="000000"/>
                <w:kern w:val="0"/>
                <w:sz w:val="22"/>
                <w:szCs w:val="22"/>
                <w:highlight w:val="yellow"/>
                <w:u w:val="none"/>
                <w:bdr w:val="none" w:color="auto" w:sz="0" w:space="0"/>
                <w:lang w:val="en-US" w:eastAsia="zh-CN" w:bidi="ar"/>
              </w:rPr>
              <w:t>0.15779</w:t>
            </w:r>
          </w:p>
        </w:tc>
        <w:tc>
          <w:tcPr>
            <w:tcW w:w="789" w:type="dxa"/>
            <w:tcBorders>
              <w:tl2br w:val="nil"/>
              <w:tr2bl w:val="nil"/>
            </w:tcBorders>
            <w:shd w:val="clear"/>
            <w:noWrap/>
            <w:vAlign w:val="center"/>
          </w:tcPr>
          <w:p>
            <w:pPr>
              <w:jc w:val="left"/>
              <w:rPr>
                <w:rFonts w:hint="default" w:ascii="Times New Roman" w:hAnsi="Times New Roman" w:cs="Times New Roman" w:eastAsiaTheme="minorEastAsia"/>
                <w:i w:val="0"/>
                <w:iCs w:val="0"/>
                <w:color w:val="000000"/>
                <w:sz w:val="22"/>
                <w:szCs w:val="22"/>
                <w:u w:val="none"/>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 w:hRule="atLeast"/>
          <w:jc w:val="center"/>
        </w:trPr>
        <w:tc>
          <w:tcPr>
            <w:tcW w:w="2145" w:type="dxa"/>
            <w:tcBorders>
              <w:top w:val="nil"/>
              <w:bottom w:val="nil"/>
              <w:right w:val="single" w:color="auto" w:sz="12" w:space="0"/>
            </w:tcBorders>
            <w:shd w:val="clear"/>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highlight w:val="yellow"/>
                <w:u w:val="none"/>
              </w:rPr>
            </w:pPr>
            <w:r>
              <w:rPr>
                <w:rFonts w:hint="default" w:ascii="Times New Roman" w:hAnsi="Times New Roman" w:cs="Times New Roman" w:eastAsiaTheme="minorEastAsia"/>
                <w:i w:val="0"/>
                <w:iCs w:val="0"/>
                <w:color w:val="000000"/>
                <w:kern w:val="0"/>
                <w:sz w:val="22"/>
                <w:szCs w:val="22"/>
                <w:highlight w:val="yellow"/>
                <w:u w:val="none"/>
                <w:bdr w:val="none" w:color="auto" w:sz="0" w:space="0"/>
                <w:lang w:val="en-US" w:eastAsia="zh-CN" w:bidi="ar"/>
              </w:rPr>
              <w:t>Dexmedetomidine:Midazolam</w:t>
            </w:r>
          </w:p>
        </w:tc>
        <w:tc>
          <w:tcPr>
            <w:tcW w:w="1304" w:type="dxa"/>
            <w:tcBorders>
              <w:left w:val="single" w:color="auto" w:sz="12" w:space="0"/>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highlight w:val="yellow"/>
                <w:u w:val="none"/>
              </w:rPr>
            </w:pPr>
            <w:r>
              <w:rPr>
                <w:rFonts w:hint="default" w:ascii="Times New Roman" w:hAnsi="Times New Roman" w:cs="Times New Roman" w:eastAsiaTheme="minorEastAsia"/>
                <w:i w:val="0"/>
                <w:iCs w:val="0"/>
                <w:color w:val="000000"/>
                <w:kern w:val="0"/>
                <w:sz w:val="22"/>
                <w:szCs w:val="22"/>
                <w:highlight w:val="yellow"/>
                <w:u w:val="none"/>
                <w:bdr w:val="none" w:color="auto" w:sz="0" w:space="0"/>
                <w:lang w:val="en-US" w:eastAsia="zh-CN" w:bidi="ar"/>
              </w:rPr>
              <w:t>-1.5077271</w:t>
            </w:r>
          </w:p>
        </w:tc>
        <w:tc>
          <w:tcPr>
            <w:tcW w:w="1226"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highlight w:val="yellow"/>
                <w:u w:val="none"/>
              </w:rPr>
            </w:pPr>
            <w:r>
              <w:rPr>
                <w:rFonts w:hint="default" w:ascii="Times New Roman" w:hAnsi="Times New Roman" w:cs="Times New Roman" w:eastAsiaTheme="minorEastAsia"/>
                <w:i w:val="0"/>
                <w:iCs w:val="0"/>
                <w:color w:val="000000"/>
                <w:kern w:val="0"/>
                <w:sz w:val="22"/>
                <w:szCs w:val="22"/>
                <w:highlight w:val="yellow"/>
                <w:u w:val="none"/>
                <w:bdr w:val="none" w:color="auto" w:sz="0" w:space="0"/>
                <w:lang w:val="en-US" w:eastAsia="zh-CN" w:bidi="ar"/>
              </w:rPr>
              <w:t>0.2214126</w:t>
            </w:r>
          </w:p>
        </w:tc>
        <w:tc>
          <w:tcPr>
            <w:tcW w:w="1271"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highlight w:val="yellow"/>
                <w:u w:val="none"/>
              </w:rPr>
            </w:pPr>
            <w:r>
              <w:rPr>
                <w:rFonts w:hint="default" w:ascii="Times New Roman" w:hAnsi="Times New Roman" w:cs="Times New Roman" w:eastAsiaTheme="minorEastAsia"/>
                <w:i w:val="0"/>
                <w:iCs w:val="0"/>
                <w:color w:val="000000"/>
                <w:kern w:val="0"/>
                <w:sz w:val="22"/>
                <w:szCs w:val="22"/>
                <w:highlight w:val="yellow"/>
                <w:u w:val="none"/>
                <w:bdr w:val="none" w:color="auto" w:sz="0" w:space="0"/>
                <w:lang w:val="en-US" w:eastAsia="zh-CN" w:bidi="ar"/>
              </w:rPr>
              <w:t>1.4420756</w:t>
            </w:r>
          </w:p>
        </w:tc>
        <w:tc>
          <w:tcPr>
            <w:tcW w:w="914"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highlight w:val="yellow"/>
                <w:u w:val="none"/>
              </w:rPr>
            </w:pPr>
            <w:r>
              <w:rPr>
                <w:rFonts w:hint="default" w:ascii="Times New Roman" w:hAnsi="Times New Roman" w:cs="Times New Roman" w:eastAsiaTheme="minorEastAsia"/>
                <w:i w:val="0"/>
                <w:iCs w:val="0"/>
                <w:color w:val="000000"/>
                <w:kern w:val="0"/>
                <w:sz w:val="22"/>
                <w:szCs w:val="22"/>
                <w:highlight w:val="yellow"/>
                <w:u w:val="none"/>
                <w:bdr w:val="none" w:color="auto" w:sz="0" w:space="0"/>
                <w:lang w:val="en-US" w:eastAsia="zh-CN" w:bidi="ar"/>
              </w:rPr>
              <w:t>-1.046</w:t>
            </w:r>
          </w:p>
        </w:tc>
        <w:tc>
          <w:tcPr>
            <w:tcW w:w="1080"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highlight w:val="yellow"/>
                <w:u w:val="none"/>
              </w:rPr>
            </w:pPr>
            <w:r>
              <w:rPr>
                <w:rFonts w:hint="default" w:ascii="Times New Roman" w:hAnsi="Times New Roman" w:cs="Times New Roman" w:eastAsiaTheme="minorEastAsia"/>
                <w:i w:val="0"/>
                <w:iCs w:val="0"/>
                <w:color w:val="000000"/>
                <w:kern w:val="0"/>
                <w:sz w:val="22"/>
                <w:szCs w:val="22"/>
                <w:highlight w:val="yellow"/>
                <w:u w:val="none"/>
                <w:bdr w:val="none" w:color="auto" w:sz="0" w:space="0"/>
                <w:lang w:val="en-US" w:eastAsia="zh-CN" w:bidi="ar"/>
              </w:rPr>
              <w:t>0.29578</w:t>
            </w:r>
          </w:p>
        </w:tc>
        <w:tc>
          <w:tcPr>
            <w:tcW w:w="789" w:type="dxa"/>
            <w:tcBorders>
              <w:tl2br w:val="nil"/>
              <w:tr2bl w:val="nil"/>
            </w:tcBorders>
            <w:shd w:val="clear"/>
            <w:noWrap/>
            <w:vAlign w:val="center"/>
          </w:tcPr>
          <w:p>
            <w:pPr>
              <w:jc w:val="left"/>
              <w:rPr>
                <w:rFonts w:hint="default" w:ascii="Times New Roman" w:hAnsi="Times New Roman" w:cs="Times New Roman" w:eastAsiaTheme="minorEastAsia"/>
                <w:i w:val="0"/>
                <w:iCs w:val="0"/>
                <w:color w:val="000000"/>
                <w:sz w:val="22"/>
                <w:szCs w:val="22"/>
                <w:u w:val="none"/>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52" w:hRule="atLeast"/>
          <w:jc w:val="center"/>
        </w:trPr>
        <w:tc>
          <w:tcPr>
            <w:tcW w:w="2145" w:type="dxa"/>
            <w:tcBorders>
              <w:top w:val="nil"/>
              <w:bottom w:val="nil"/>
              <w:right w:val="single" w:color="auto" w:sz="12" w:space="0"/>
            </w:tcBorders>
            <w:shd w:val="clear"/>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highlight w:val="yellow"/>
                <w:u w:val="none"/>
              </w:rPr>
            </w:pPr>
            <w:r>
              <w:rPr>
                <w:rFonts w:hint="default" w:ascii="Times New Roman" w:hAnsi="Times New Roman" w:cs="Times New Roman" w:eastAsiaTheme="minorEastAsia"/>
                <w:i w:val="0"/>
                <w:iCs w:val="0"/>
                <w:color w:val="000000"/>
                <w:kern w:val="0"/>
                <w:sz w:val="22"/>
                <w:szCs w:val="22"/>
                <w:highlight w:val="yellow"/>
                <w:u w:val="none"/>
                <w:bdr w:val="none" w:color="auto" w:sz="0" w:space="0"/>
                <w:lang w:val="en-US" w:eastAsia="zh-CN" w:bidi="ar"/>
              </w:rPr>
              <w:t>Propofol:Midazolam</w:t>
            </w:r>
          </w:p>
        </w:tc>
        <w:tc>
          <w:tcPr>
            <w:tcW w:w="1304" w:type="dxa"/>
            <w:tcBorders>
              <w:left w:val="single" w:color="auto" w:sz="12" w:space="0"/>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highlight w:val="yellow"/>
                <w:u w:val="none"/>
              </w:rPr>
            </w:pPr>
            <w:r>
              <w:rPr>
                <w:rFonts w:hint="default" w:ascii="Times New Roman" w:hAnsi="Times New Roman" w:cs="Times New Roman" w:eastAsiaTheme="minorEastAsia"/>
                <w:i w:val="0"/>
                <w:iCs w:val="0"/>
                <w:color w:val="000000"/>
                <w:kern w:val="0"/>
                <w:sz w:val="22"/>
                <w:szCs w:val="22"/>
                <w:highlight w:val="yellow"/>
                <w:u w:val="none"/>
                <w:bdr w:val="none" w:color="auto" w:sz="0" w:space="0"/>
                <w:lang w:val="en-US" w:eastAsia="zh-CN" w:bidi="ar"/>
              </w:rPr>
              <w:t>-1.8764124</w:t>
            </w:r>
          </w:p>
        </w:tc>
        <w:tc>
          <w:tcPr>
            <w:tcW w:w="1226"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highlight w:val="yellow"/>
                <w:u w:val="none"/>
              </w:rPr>
            </w:pPr>
            <w:r>
              <w:rPr>
                <w:rFonts w:hint="default" w:ascii="Times New Roman" w:hAnsi="Times New Roman" w:cs="Times New Roman" w:eastAsiaTheme="minorEastAsia"/>
                <w:i w:val="0"/>
                <w:iCs w:val="0"/>
                <w:color w:val="000000"/>
                <w:kern w:val="0"/>
                <w:sz w:val="22"/>
                <w:szCs w:val="22"/>
                <w:highlight w:val="yellow"/>
                <w:u w:val="none"/>
                <w:bdr w:val="none" w:color="auto" w:sz="0" w:space="0"/>
                <w:lang w:val="en-US" w:eastAsia="zh-CN" w:bidi="ar"/>
              </w:rPr>
              <w:t>0.1531385</w:t>
            </w:r>
          </w:p>
        </w:tc>
        <w:tc>
          <w:tcPr>
            <w:tcW w:w="1271"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highlight w:val="yellow"/>
                <w:u w:val="none"/>
              </w:rPr>
            </w:pPr>
            <w:r>
              <w:rPr>
                <w:rFonts w:hint="default" w:ascii="Times New Roman" w:hAnsi="Times New Roman" w:cs="Times New Roman" w:eastAsiaTheme="minorEastAsia"/>
                <w:i w:val="0"/>
                <w:iCs w:val="0"/>
                <w:color w:val="000000"/>
                <w:kern w:val="0"/>
                <w:sz w:val="22"/>
                <w:szCs w:val="22"/>
                <w:highlight w:val="yellow"/>
                <w:u w:val="none"/>
                <w:bdr w:val="none" w:color="auto" w:sz="0" w:space="0"/>
                <w:lang w:val="en-US" w:eastAsia="zh-CN" w:bidi="ar"/>
              </w:rPr>
              <w:t>0.3152287</w:t>
            </w:r>
          </w:p>
        </w:tc>
        <w:tc>
          <w:tcPr>
            <w:tcW w:w="914"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highlight w:val="yellow"/>
                <w:u w:val="none"/>
              </w:rPr>
            </w:pPr>
            <w:r>
              <w:rPr>
                <w:rFonts w:hint="default" w:ascii="Times New Roman" w:hAnsi="Times New Roman" w:cs="Times New Roman" w:eastAsiaTheme="minorEastAsia"/>
                <w:i w:val="0"/>
                <w:iCs w:val="0"/>
                <w:color w:val="000000"/>
                <w:kern w:val="0"/>
                <w:sz w:val="22"/>
                <w:szCs w:val="22"/>
                <w:highlight w:val="yellow"/>
                <w:u w:val="none"/>
                <w:bdr w:val="none" w:color="auto" w:sz="0" w:space="0"/>
                <w:lang w:val="en-US" w:eastAsia="zh-CN" w:bidi="ar"/>
              </w:rPr>
              <w:t>-5.953</w:t>
            </w:r>
          </w:p>
        </w:tc>
        <w:tc>
          <w:tcPr>
            <w:tcW w:w="1080"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highlight w:val="yellow"/>
                <w:u w:val="none"/>
              </w:rPr>
            </w:pPr>
            <w:r>
              <w:rPr>
                <w:rFonts w:hint="default" w:ascii="Times New Roman" w:hAnsi="Times New Roman" w:cs="Times New Roman" w:eastAsiaTheme="minorEastAsia"/>
                <w:i w:val="0"/>
                <w:iCs w:val="0"/>
                <w:color w:val="000000"/>
                <w:kern w:val="0"/>
                <w:sz w:val="22"/>
                <w:szCs w:val="22"/>
                <w:highlight w:val="yellow"/>
                <w:u w:val="none"/>
                <w:bdr w:val="none" w:color="auto" w:sz="0" w:space="0"/>
                <w:lang w:val="en-US" w:eastAsia="zh-CN" w:bidi="ar"/>
              </w:rPr>
              <w:t>2.64E-09</w:t>
            </w:r>
          </w:p>
        </w:tc>
        <w:tc>
          <w:tcPr>
            <w:tcW w:w="789"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highlight w:val="yellow"/>
                <w:u w:val="none"/>
              </w:rPr>
            </w:pPr>
            <w:r>
              <w:rPr>
                <w:rFonts w:hint="default" w:ascii="Times New Roman" w:hAnsi="Times New Roman" w:cs="Times New Roman" w:eastAsiaTheme="minorEastAsia"/>
                <w:i w:val="0"/>
                <w:iCs w:val="0"/>
                <w:color w:val="000000"/>
                <w:kern w:val="0"/>
                <w:sz w:val="22"/>
                <w:szCs w:val="22"/>
                <w:highlight w:val="yellow"/>
                <w:u w:val="none"/>
                <w:bdr w:val="none" w:color="auto" w:sz="0" w:space="0"/>
                <w:lang w:val="en-US" w:eastAsia="zh-CN" w:bidi="ar"/>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8" w:hRule="atLeast"/>
          <w:jc w:val="center"/>
        </w:trPr>
        <w:tc>
          <w:tcPr>
            <w:tcW w:w="2145" w:type="dxa"/>
            <w:tcBorders>
              <w:top w:val="nil"/>
              <w:right w:val="single" w:color="auto" w:sz="12" w:space="0"/>
            </w:tcBorders>
            <w:shd w:val="clear"/>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Dexmedetomidine:Propofol:Midazolam</w:t>
            </w:r>
          </w:p>
        </w:tc>
        <w:tc>
          <w:tcPr>
            <w:tcW w:w="1304" w:type="dxa"/>
            <w:tcBorders>
              <w:left w:val="single" w:color="auto" w:sz="12" w:space="0"/>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2.2545513</w:t>
            </w:r>
          </w:p>
        </w:tc>
        <w:tc>
          <w:tcPr>
            <w:tcW w:w="1226"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9.5310155</w:t>
            </w:r>
          </w:p>
        </w:tc>
        <w:tc>
          <w:tcPr>
            <w:tcW w:w="1271"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1.5282375</w:t>
            </w:r>
          </w:p>
        </w:tc>
        <w:tc>
          <w:tcPr>
            <w:tcW w:w="914"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1.475</w:t>
            </w:r>
          </w:p>
        </w:tc>
        <w:tc>
          <w:tcPr>
            <w:tcW w:w="1080" w:type="dxa"/>
            <w:tcBorders>
              <w:tl2br w:val="nil"/>
              <w:tr2bl w:val="nil"/>
            </w:tcBorders>
            <w:shd w:val="clear"/>
            <w:noWrap/>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i w:val="0"/>
                <w:iCs w:val="0"/>
                <w:color w:val="000000"/>
                <w:kern w:val="0"/>
                <w:sz w:val="22"/>
                <w:szCs w:val="22"/>
                <w:u w:val="none"/>
                <w:bdr w:val="none" w:color="auto" w:sz="0" w:space="0"/>
                <w:lang w:val="en-US" w:eastAsia="zh-CN" w:bidi="ar"/>
              </w:rPr>
              <w:t>0.14014</w:t>
            </w:r>
          </w:p>
        </w:tc>
        <w:tc>
          <w:tcPr>
            <w:tcW w:w="789" w:type="dxa"/>
            <w:tcBorders>
              <w:tl2br w:val="nil"/>
              <w:tr2bl w:val="nil"/>
            </w:tcBorders>
            <w:shd w:val="clear"/>
            <w:noWrap/>
            <w:vAlign w:val="center"/>
          </w:tcPr>
          <w:p>
            <w:pPr>
              <w:jc w:val="left"/>
              <w:rPr>
                <w:rFonts w:hint="default" w:ascii="Times New Roman" w:hAnsi="Times New Roman" w:cs="Times New Roman" w:eastAsiaTheme="minorEastAsia"/>
                <w:i w:val="0"/>
                <w:iCs w:val="0"/>
                <w:color w:val="000000"/>
                <w:sz w:val="22"/>
                <w:szCs w:val="22"/>
                <w:u w:val="none"/>
              </w:rPr>
            </w:pPr>
          </w:p>
        </w:tc>
      </w:tr>
    </w:tbl>
    <w:p>
      <w:pPr>
        <w:spacing w:line="300" w:lineRule="auto"/>
        <w:ind w:firstLine="420" w:firstLineChars="0"/>
        <w:jc w:val="left"/>
        <w:rPr>
          <w:rFonts w:hint="default" w:ascii="Times New Roman" w:hAnsi="Times New Roman" w:cs="Times New Roman" w:eastAsiaTheme="minorEastAsia"/>
          <w:color w:val="000000"/>
          <w:kern w:val="0"/>
          <w:sz w:val="22"/>
          <w:szCs w:val="22"/>
          <w:lang w:val="en-US" w:eastAsia="zh-CN"/>
        </w:rPr>
      </w:pPr>
    </w:p>
    <w:p>
      <w:pPr>
        <w:spacing w:line="300" w:lineRule="auto"/>
        <w:ind w:firstLine="420" w:firstLineChars="0"/>
        <w:jc w:val="left"/>
        <w:rPr>
          <w:rFonts w:hint="default" w:ascii="Times New Roman" w:hAnsi="Times New Roman" w:cs="Times New Roman" w:eastAsiaTheme="minorEastAsia"/>
          <w:color w:val="000000"/>
          <w:kern w:val="0"/>
          <w:sz w:val="22"/>
          <w:szCs w:val="22"/>
          <w:lang w:val="en-US" w:eastAsia="zh-CN"/>
        </w:rPr>
      </w:pPr>
    </w:p>
    <w:p>
      <w:pPr>
        <w:spacing w:line="300" w:lineRule="auto"/>
        <w:ind w:firstLine="420" w:firstLineChars="0"/>
        <w:jc w:val="left"/>
        <w:rPr>
          <w:rFonts w:hint="default" w:ascii="Times New Roman" w:hAnsi="Times New Roman" w:cs="Times New Roman" w:eastAsiaTheme="minorEastAsia"/>
          <w:color w:val="000000"/>
          <w:kern w:val="0"/>
          <w:sz w:val="22"/>
          <w:szCs w:val="22"/>
          <w:lang w:val="en-US" w:eastAsia="zh-CN"/>
        </w:rPr>
      </w:pPr>
    </w:p>
    <w:p>
      <w:pPr>
        <w:spacing w:line="300" w:lineRule="auto"/>
        <w:ind w:firstLine="420" w:firstLineChars="0"/>
        <w:jc w:val="left"/>
        <w:rPr>
          <w:rFonts w:hint="default" w:ascii="Times New Roman" w:hAnsi="Times New Roman" w:cs="Times New Roman" w:eastAsiaTheme="minorEastAsia"/>
          <w:color w:val="000000"/>
          <w:kern w:val="0"/>
          <w:sz w:val="22"/>
          <w:szCs w:val="22"/>
          <w:lang w:val="en-US" w:eastAsia="zh-CN"/>
        </w:rPr>
      </w:pPr>
    </w:p>
    <w:p>
      <w:pPr>
        <w:spacing w:line="300" w:lineRule="auto"/>
        <w:ind w:firstLine="420" w:firstLineChars="0"/>
        <w:jc w:val="left"/>
        <w:rPr>
          <w:rFonts w:hint="default" w:ascii="Times New Roman" w:hAnsi="Times New Roman" w:cs="Times New Roman" w:eastAsiaTheme="minorEastAsia"/>
          <w:color w:val="000000"/>
          <w:kern w:val="0"/>
          <w:sz w:val="22"/>
          <w:szCs w:val="22"/>
          <w:lang w:val="en-US" w:eastAsia="zh-CN"/>
        </w:rPr>
      </w:pPr>
    </w:p>
    <w:p>
      <w:pPr>
        <w:spacing w:line="300" w:lineRule="auto"/>
        <w:ind w:firstLine="420" w:firstLineChars="0"/>
        <w:jc w:val="left"/>
        <w:rPr>
          <w:rFonts w:hint="default" w:ascii="Times New Roman" w:hAnsi="Times New Roman" w:cs="Times New Roman" w:eastAsiaTheme="minorEastAsia"/>
          <w:color w:val="000000"/>
          <w:kern w:val="0"/>
          <w:sz w:val="22"/>
          <w:szCs w:val="22"/>
          <w:lang w:val="en-US" w:eastAsia="zh-CN"/>
        </w:rPr>
      </w:pPr>
    </w:p>
    <w:p>
      <w:pPr>
        <w:spacing w:line="300" w:lineRule="auto"/>
        <w:ind w:firstLine="420" w:firstLineChars="0"/>
        <w:jc w:val="left"/>
        <w:rPr>
          <w:rFonts w:hint="default" w:ascii="Times New Roman" w:hAnsi="Times New Roman" w:cs="Times New Roman" w:eastAsiaTheme="minorEastAsia"/>
          <w:color w:val="000000"/>
          <w:kern w:val="0"/>
          <w:sz w:val="22"/>
          <w:szCs w:val="22"/>
          <w:lang w:val="en-US" w:eastAsia="zh-CN"/>
        </w:rPr>
      </w:pPr>
    </w:p>
    <w:p>
      <w:pPr>
        <w:spacing w:line="300" w:lineRule="auto"/>
        <w:ind w:firstLine="420" w:firstLineChars="0"/>
        <w:jc w:val="left"/>
        <w:rPr>
          <w:rFonts w:hint="default" w:ascii="Times New Roman" w:hAnsi="Times New Roman" w:cs="Times New Roman" w:eastAsiaTheme="minorEastAsia"/>
          <w:i w:val="0"/>
          <w:iCs w:val="0"/>
          <w:color w:val="000000"/>
          <w:kern w:val="0"/>
          <w:sz w:val="22"/>
          <w:szCs w:val="22"/>
          <w:u w:val="none"/>
          <w:lang w:val="en-US" w:eastAsia="zh-CN" w:bidi="ar"/>
        </w:rPr>
      </w:pPr>
      <w:r>
        <w:rPr>
          <w:rFonts w:hint="default" w:ascii="Times New Roman" w:hAnsi="Times New Roman" w:cs="Times New Roman" w:eastAsiaTheme="minorEastAsia"/>
          <w:color w:val="000000"/>
          <w:kern w:val="0"/>
          <w:sz w:val="22"/>
          <w:szCs w:val="22"/>
          <w:lang w:val="en-US" w:eastAsia="zh-CN"/>
        </w:rPr>
        <w:t>结合</w:t>
      </w:r>
      <w:r>
        <w:rPr>
          <w:rFonts w:hint="default" w:ascii="Times New Roman" w:hAnsi="Times New Roman" w:cs="Times New Roman" w:eastAsiaTheme="minorEastAsia"/>
          <w:color w:val="000000"/>
          <w:kern w:val="0"/>
          <w:sz w:val="22"/>
          <w:szCs w:val="22"/>
          <w:lang w:val="en-US" w:eastAsia="zh-CN"/>
        </w:rPr>
        <w:t>字段注释与</w:t>
      </w:r>
      <w:r>
        <w:rPr>
          <w:rFonts w:hint="default" w:ascii="Times New Roman" w:hAnsi="Times New Roman" w:cs="Times New Roman" w:eastAsiaTheme="minorEastAsia"/>
          <w:color w:val="000000"/>
          <w:kern w:val="0"/>
          <w:sz w:val="22"/>
          <w:szCs w:val="22"/>
          <w:lang w:val="en-US" w:eastAsia="zh-CN"/>
        </w:rPr>
        <w:t>模型拟合结果，添加的交互项协变量中，</w:t>
      </w:r>
      <w:r>
        <w:rPr>
          <w:rFonts w:hint="default" w:ascii="Times New Roman" w:hAnsi="Times New Roman" w:cs="Times New Roman" w:eastAsiaTheme="minorEastAsia"/>
          <w:i w:val="0"/>
          <w:iCs w:val="0"/>
          <w:color w:val="000000"/>
          <w:kern w:val="0"/>
          <w:sz w:val="22"/>
          <w:szCs w:val="22"/>
          <w:u w:val="none"/>
          <w:lang w:val="en-US" w:eastAsia="zh-CN" w:bidi="ar"/>
        </w:rPr>
        <w:t>Propofol:Midazolam</w:t>
      </w:r>
      <w:r>
        <w:rPr>
          <w:rFonts w:hint="default" w:ascii="Times New Roman" w:hAnsi="Times New Roman" w:cs="Times New Roman" w:eastAsiaTheme="minorEastAsia"/>
          <w:i w:val="0"/>
          <w:iCs w:val="0"/>
          <w:color w:val="000000"/>
          <w:kern w:val="0"/>
          <w:sz w:val="22"/>
          <w:szCs w:val="22"/>
          <w:u w:val="none"/>
          <w:lang w:val="en-US" w:eastAsia="zh-CN" w:bidi="ar"/>
        </w:rPr>
        <w:t>的交互项协变量</w:t>
      </w:r>
      <w:r>
        <w:rPr>
          <w:rFonts w:hint="default" w:ascii="Times New Roman" w:hAnsi="Times New Roman" w:cs="Times New Roman" w:eastAsiaTheme="minorEastAsia"/>
          <w:i w:val="0"/>
          <w:iCs w:val="0"/>
          <w:color w:val="000000"/>
          <w:kern w:val="0"/>
          <w:sz w:val="22"/>
          <w:szCs w:val="22"/>
          <w:u w:val="none"/>
          <w:lang w:val="en-US" w:eastAsia="zh-CN" w:bidi="ar"/>
        </w:rPr>
        <w:t>Pr(&gt;|z|)</w:t>
      </w:r>
      <w:r>
        <w:rPr>
          <w:rFonts w:hint="default" w:ascii="Times New Roman" w:hAnsi="Times New Roman" w:cs="Times New Roman" w:eastAsiaTheme="minorEastAsia"/>
          <w:i w:val="0"/>
          <w:iCs w:val="0"/>
          <w:color w:val="000000"/>
          <w:kern w:val="0"/>
          <w:sz w:val="22"/>
          <w:szCs w:val="22"/>
          <w:u w:val="none"/>
          <w:lang w:val="en-US" w:eastAsia="zh-CN" w:bidi="ar"/>
        </w:rPr>
        <w:t>值小于0.05，Propofol对生存风险的影响与</w:t>
      </w:r>
      <w:r>
        <w:rPr>
          <w:rFonts w:hint="default" w:ascii="Times New Roman" w:hAnsi="Times New Roman" w:cs="Times New Roman" w:eastAsiaTheme="minorEastAsia"/>
          <w:i w:val="0"/>
          <w:iCs w:val="0"/>
          <w:color w:val="000000"/>
          <w:kern w:val="0"/>
          <w:sz w:val="22"/>
          <w:szCs w:val="22"/>
          <w:u w:val="none"/>
          <w:lang w:val="en-US" w:eastAsia="zh-CN" w:bidi="ar"/>
        </w:rPr>
        <w:t>Midazolam</w:t>
      </w:r>
      <w:r>
        <w:rPr>
          <w:rFonts w:hint="default" w:ascii="Times New Roman" w:hAnsi="Times New Roman" w:cs="Times New Roman" w:eastAsiaTheme="minorEastAsia"/>
          <w:i w:val="0"/>
          <w:iCs w:val="0"/>
          <w:color w:val="000000"/>
          <w:kern w:val="0"/>
          <w:sz w:val="22"/>
          <w:szCs w:val="22"/>
          <w:u w:val="none"/>
          <w:lang w:val="en-US" w:eastAsia="zh-CN" w:bidi="ar"/>
        </w:rPr>
        <w:t>对生存风险的影响存在显著差异。又因为步骤2中</w:t>
      </w:r>
      <w:r>
        <w:rPr>
          <w:rFonts w:hint="default" w:ascii="Times New Roman" w:hAnsi="Times New Roman" w:cs="Times New Roman" w:eastAsiaTheme="minorEastAsia"/>
          <w:sz w:val="22"/>
          <w:szCs w:val="22"/>
        </w:rPr>
        <w:t>cox</w:t>
      </w:r>
      <w:r>
        <w:rPr>
          <w:rFonts w:hint="default" w:ascii="Times New Roman" w:hAnsi="Times New Roman" w:cs="Times New Roman" w:eastAsiaTheme="minorEastAsia"/>
          <w:sz w:val="22"/>
          <w:szCs w:val="22"/>
          <w:lang w:val="en-US" w:eastAsia="zh-CN"/>
        </w:rPr>
        <w:t>多</w:t>
      </w:r>
      <w:r>
        <w:rPr>
          <w:rFonts w:hint="default" w:ascii="Times New Roman" w:hAnsi="Times New Roman" w:cs="Times New Roman" w:eastAsiaTheme="minorEastAsia"/>
          <w:sz w:val="22"/>
          <w:szCs w:val="22"/>
        </w:rPr>
        <w:t>因素回归分析</w:t>
      </w:r>
      <w:r>
        <w:rPr>
          <w:rFonts w:hint="default" w:ascii="Times New Roman" w:hAnsi="Times New Roman" w:cs="Times New Roman" w:eastAsiaTheme="minorEastAsia"/>
          <w:i w:val="0"/>
          <w:iCs w:val="0"/>
          <w:color w:val="000000"/>
          <w:kern w:val="0"/>
          <w:sz w:val="22"/>
          <w:szCs w:val="22"/>
          <w:u w:val="none"/>
          <w:lang w:val="en-US" w:eastAsia="zh-CN" w:bidi="ar"/>
        </w:rPr>
        <w:t>coef</w:t>
      </w:r>
      <w:r>
        <w:rPr>
          <w:rFonts w:hint="default" w:ascii="Times New Roman" w:hAnsi="Times New Roman" w:cs="Times New Roman" w:eastAsiaTheme="minorEastAsia"/>
          <w:i w:val="0"/>
          <w:iCs w:val="0"/>
          <w:color w:val="000000"/>
          <w:kern w:val="0"/>
          <w:sz w:val="22"/>
          <w:szCs w:val="22"/>
          <w:u w:val="none"/>
          <w:lang w:val="en-US" w:eastAsia="zh-CN" w:bidi="ar"/>
        </w:rPr>
        <w:t>(</w:t>
      </w:r>
      <w:r>
        <w:rPr>
          <w:rFonts w:hint="default" w:ascii="Times New Roman" w:hAnsi="Times New Roman" w:cs="Times New Roman" w:eastAsiaTheme="minorEastAsia"/>
          <w:i w:val="0"/>
          <w:iCs w:val="0"/>
          <w:color w:val="000000"/>
          <w:kern w:val="0"/>
          <w:sz w:val="22"/>
          <w:szCs w:val="22"/>
          <w:u w:val="none"/>
          <w:lang w:val="en-US" w:eastAsia="zh-CN" w:bidi="ar"/>
        </w:rPr>
        <w:t>Midazolam</w:t>
      </w:r>
      <w:r>
        <w:rPr>
          <w:rFonts w:hint="default" w:ascii="Times New Roman" w:hAnsi="Times New Roman" w:cs="Times New Roman" w:eastAsiaTheme="minorEastAsia"/>
          <w:i w:val="0"/>
          <w:iCs w:val="0"/>
          <w:color w:val="000000"/>
          <w:kern w:val="0"/>
          <w:sz w:val="22"/>
          <w:szCs w:val="22"/>
          <w:u w:val="none"/>
          <w:lang w:val="en-US" w:eastAsia="zh-CN" w:bidi="ar"/>
        </w:rPr>
        <w:t>)&lt;</w:t>
      </w:r>
      <w:r>
        <w:rPr>
          <w:rFonts w:hint="default" w:ascii="Times New Roman" w:hAnsi="Times New Roman" w:cs="Times New Roman" w:eastAsiaTheme="minorEastAsia"/>
          <w:i w:val="0"/>
          <w:iCs w:val="0"/>
          <w:color w:val="000000"/>
          <w:kern w:val="0"/>
          <w:sz w:val="22"/>
          <w:szCs w:val="22"/>
          <w:u w:val="none"/>
          <w:lang w:val="en-US" w:eastAsia="zh-CN" w:bidi="ar"/>
        </w:rPr>
        <w:t>coef</w:t>
      </w:r>
      <w:r>
        <w:rPr>
          <w:rFonts w:hint="default" w:ascii="Times New Roman" w:hAnsi="Times New Roman" w:cs="Times New Roman" w:eastAsiaTheme="minorEastAsia"/>
          <w:i w:val="0"/>
          <w:iCs w:val="0"/>
          <w:color w:val="000000"/>
          <w:kern w:val="0"/>
          <w:sz w:val="22"/>
          <w:szCs w:val="22"/>
          <w:u w:val="none"/>
          <w:lang w:val="en-US" w:eastAsia="zh-CN" w:bidi="ar"/>
        </w:rPr>
        <w:t>(</w:t>
      </w:r>
      <w:r>
        <w:rPr>
          <w:rFonts w:hint="default" w:ascii="Times New Roman" w:hAnsi="Times New Roman" w:cs="Times New Roman" w:eastAsiaTheme="minorEastAsia"/>
          <w:i w:val="0"/>
          <w:iCs w:val="0"/>
          <w:color w:val="000000"/>
          <w:kern w:val="0"/>
          <w:sz w:val="22"/>
          <w:szCs w:val="22"/>
          <w:u w:val="none"/>
          <w:lang w:val="en-US" w:eastAsia="zh-CN" w:bidi="ar"/>
        </w:rPr>
        <w:t>Propofol</w:t>
      </w:r>
      <w:r>
        <w:rPr>
          <w:rFonts w:hint="default" w:ascii="Times New Roman" w:hAnsi="Times New Roman" w:cs="Times New Roman" w:eastAsiaTheme="minorEastAsia"/>
          <w:i w:val="0"/>
          <w:iCs w:val="0"/>
          <w:color w:val="000000"/>
          <w:kern w:val="0"/>
          <w:sz w:val="22"/>
          <w:szCs w:val="22"/>
          <w:u w:val="none"/>
          <w:lang w:val="en-US" w:eastAsia="zh-CN" w:bidi="ar"/>
        </w:rPr>
        <w:t>)，故</w:t>
      </w:r>
      <w:r>
        <w:rPr>
          <w:rFonts w:hint="default" w:ascii="Times New Roman" w:hAnsi="Times New Roman" w:cs="Times New Roman" w:eastAsiaTheme="minorEastAsia"/>
          <w:i w:val="0"/>
          <w:iCs w:val="0"/>
          <w:color w:val="000000"/>
          <w:kern w:val="0"/>
          <w:sz w:val="22"/>
          <w:szCs w:val="22"/>
          <w:u w:val="none"/>
          <w:lang w:val="en-US" w:eastAsia="zh-CN" w:bidi="ar"/>
        </w:rPr>
        <w:t>Midazolam</w:t>
      </w:r>
      <w:r>
        <w:rPr>
          <w:rFonts w:hint="default" w:ascii="Times New Roman" w:hAnsi="Times New Roman" w:cs="Times New Roman" w:eastAsiaTheme="minorEastAsia"/>
          <w:i w:val="0"/>
          <w:iCs w:val="0"/>
          <w:color w:val="000000"/>
          <w:kern w:val="0"/>
          <w:sz w:val="22"/>
          <w:szCs w:val="22"/>
          <w:u w:val="none"/>
          <w:lang w:val="en-US" w:eastAsia="zh-CN" w:bidi="ar"/>
        </w:rPr>
        <w:t>对生存风险的影响显著低于Propofol对生存风险的影响。</w:t>
      </w:r>
      <w:r>
        <w:rPr>
          <w:rFonts w:hint="default" w:ascii="Times New Roman" w:hAnsi="Times New Roman" w:cs="Times New Roman" w:eastAsiaTheme="minorEastAsia"/>
          <w:i w:val="0"/>
          <w:iCs w:val="0"/>
          <w:color w:val="000000"/>
          <w:kern w:val="0"/>
          <w:sz w:val="22"/>
          <w:szCs w:val="22"/>
          <w:u w:val="none"/>
          <w:lang w:val="en-US" w:eastAsia="zh-CN" w:bidi="ar"/>
        </w:rPr>
        <w:tab/>
      </w:r>
    </w:p>
    <w:p>
      <w:pPr>
        <w:spacing w:line="300" w:lineRule="auto"/>
        <w:ind w:firstLine="420" w:firstLineChars="0"/>
        <w:jc w:val="left"/>
        <w:rPr>
          <w:rFonts w:hint="default" w:ascii="Times New Roman" w:hAnsi="Times New Roman" w:cs="Times New Roman" w:eastAsiaTheme="minorEastAsia"/>
          <w:color w:val="000000"/>
          <w:kern w:val="0"/>
          <w:sz w:val="22"/>
          <w:szCs w:val="22"/>
          <w:lang w:val="en-US" w:eastAsia="zh-CN"/>
        </w:rPr>
      </w:pPr>
      <w:r>
        <w:rPr>
          <w:rFonts w:hint="default" w:ascii="Times New Roman" w:hAnsi="Times New Roman" w:cs="Times New Roman" w:eastAsiaTheme="minorEastAsia"/>
          <w:i w:val="0"/>
          <w:iCs w:val="0"/>
          <w:color w:val="000000"/>
          <w:kern w:val="0"/>
          <w:sz w:val="22"/>
          <w:szCs w:val="22"/>
          <w:u w:val="none"/>
          <w:lang w:val="en-US" w:eastAsia="zh-CN" w:bidi="ar"/>
        </w:rPr>
        <w:t>在有交互项的cox模型中，</w:t>
      </w:r>
      <w:r>
        <w:rPr>
          <w:rFonts w:hint="default" w:ascii="Times New Roman" w:hAnsi="Times New Roman" w:cs="Times New Roman" w:eastAsiaTheme="minorEastAsia"/>
          <w:i w:val="0"/>
          <w:iCs w:val="0"/>
          <w:color w:val="000000"/>
          <w:kern w:val="0"/>
          <w:sz w:val="22"/>
          <w:szCs w:val="22"/>
          <w:u w:val="none"/>
          <w:lang w:val="en-US" w:eastAsia="zh-CN" w:bidi="ar"/>
        </w:rPr>
        <w:t>Dexmedetomidine:Propofol</w:t>
      </w:r>
      <w:r>
        <w:rPr>
          <w:rFonts w:hint="default" w:ascii="Times New Roman" w:hAnsi="Times New Roman" w:cs="Times New Roman" w:eastAsiaTheme="minorEastAsia"/>
          <w:i w:val="0"/>
          <w:iCs w:val="0"/>
          <w:color w:val="000000"/>
          <w:kern w:val="0"/>
          <w:sz w:val="22"/>
          <w:szCs w:val="22"/>
          <w:u w:val="none"/>
          <w:lang w:val="en-US" w:eastAsia="zh-CN" w:bidi="ar"/>
        </w:rPr>
        <w:t>、</w:t>
      </w:r>
      <w:r>
        <w:rPr>
          <w:rFonts w:hint="default" w:ascii="Times New Roman" w:hAnsi="Times New Roman" w:cs="Times New Roman" w:eastAsiaTheme="minorEastAsia"/>
          <w:i w:val="0"/>
          <w:iCs w:val="0"/>
          <w:color w:val="000000"/>
          <w:kern w:val="0"/>
          <w:sz w:val="22"/>
          <w:szCs w:val="22"/>
          <w:u w:val="none"/>
          <w:lang w:val="en-US" w:eastAsia="zh-CN" w:bidi="ar"/>
        </w:rPr>
        <w:t>Dexmedetomidine:</w:t>
      </w:r>
      <w:bookmarkStart w:id="2" w:name="OLE_LINK1"/>
      <w:r>
        <w:rPr>
          <w:rFonts w:hint="default" w:ascii="Times New Roman" w:hAnsi="Times New Roman" w:cs="Times New Roman" w:eastAsiaTheme="minorEastAsia"/>
          <w:i w:val="0"/>
          <w:iCs w:val="0"/>
          <w:color w:val="000000"/>
          <w:kern w:val="0"/>
          <w:sz w:val="22"/>
          <w:szCs w:val="22"/>
          <w:u w:val="none"/>
          <w:lang w:val="en-US" w:eastAsia="zh-CN" w:bidi="ar"/>
        </w:rPr>
        <w:t>Midazolam</w:t>
      </w:r>
      <w:bookmarkEnd w:id="2"/>
      <w:r>
        <w:rPr>
          <w:rFonts w:hint="default" w:ascii="Times New Roman" w:hAnsi="Times New Roman" w:cs="Times New Roman" w:eastAsiaTheme="minorEastAsia"/>
          <w:i w:val="0"/>
          <w:iCs w:val="0"/>
          <w:color w:val="000000"/>
          <w:kern w:val="0"/>
          <w:sz w:val="22"/>
          <w:szCs w:val="22"/>
          <w:u w:val="none"/>
          <w:lang w:val="en-US" w:eastAsia="zh-CN" w:bidi="ar"/>
        </w:rPr>
        <w:t>两个交互项</w:t>
      </w:r>
      <w:r>
        <w:rPr>
          <w:rFonts w:hint="default" w:ascii="Times New Roman" w:hAnsi="Times New Roman" w:cs="Times New Roman" w:eastAsiaTheme="minorEastAsia"/>
          <w:i w:val="0"/>
          <w:iCs w:val="0"/>
          <w:color w:val="000000"/>
          <w:kern w:val="0"/>
          <w:sz w:val="22"/>
          <w:szCs w:val="22"/>
          <w:u w:val="none"/>
          <w:lang w:val="en-US" w:eastAsia="zh-CN" w:bidi="ar"/>
        </w:rPr>
        <w:t>Pr(&gt;|z|)</w:t>
      </w:r>
      <w:r>
        <w:rPr>
          <w:rFonts w:hint="default" w:ascii="Times New Roman" w:hAnsi="Times New Roman" w:cs="Times New Roman" w:eastAsiaTheme="minorEastAsia"/>
          <w:i w:val="0"/>
          <w:iCs w:val="0"/>
          <w:color w:val="000000"/>
          <w:kern w:val="0"/>
          <w:sz w:val="22"/>
          <w:szCs w:val="22"/>
          <w:u w:val="none"/>
          <w:lang w:val="en-US" w:eastAsia="zh-CN" w:bidi="ar"/>
        </w:rPr>
        <w:t>值大于0.05，故</w:t>
      </w:r>
      <w:r>
        <w:rPr>
          <w:rFonts w:hint="default" w:ascii="Times New Roman" w:hAnsi="Times New Roman" w:cs="Times New Roman" w:eastAsiaTheme="minorEastAsia"/>
          <w:i w:val="0"/>
          <w:iCs w:val="0"/>
          <w:color w:val="000000"/>
          <w:kern w:val="0"/>
          <w:sz w:val="22"/>
          <w:szCs w:val="22"/>
          <w:u w:val="none"/>
          <w:lang w:val="en-US" w:eastAsia="zh-CN" w:bidi="ar"/>
        </w:rPr>
        <w:t>Dexmedetomidine</w:t>
      </w:r>
      <w:r>
        <w:rPr>
          <w:rFonts w:hint="default" w:ascii="Times New Roman" w:hAnsi="Times New Roman" w:cs="Times New Roman" w:eastAsiaTheme="minorEastAsia"/>
          <w:i w:val="0"/>
          <w:iCs w:val="0"/>
          <w:color w:val="000000"/>
          <w:kern w:val="0"/>
          <w:sz w:val="22"/>
          <w:szCs w:val="22"/>
          <w:u w:val="none"/>
          <w:lang w:val="en-US" w:eastAsia="zh-CN" w:bidi="ar"/>
        </w:rPr>
        <w:t>与</w:t>
      </w:r>
      <w:r>
        <w:rPr>
          <w:rFonts w:hint="default" w:ascii="Times New Roman" w:hAnsi="Times New Roman" w:cs="Times New Roman" w:eastAsiaTheme="minorEastAsia"/>
          <w:i w:val="0"/>
          <w:iCs w:val="0"/>
          <w:color w:val="000000"/>
          <w:kern w:val="0"/>
          <w:sz w:val="22"/>
          <w:szCs w:val="22"/>
          <w:u w:val="none"/>
          <w:lang w:val="en-US" w:eastAsia="zh-CN" w:bidi="ar"/>
        </w:rPr>
        <w:t>Propofol</w:t>
      </w:r>
      <w:r>
        <w:rPr>
          <w:rFonts w:hint="default" w:ascii="Times New Roman" w:hAnsi="Times New Roman" w:cs="Times New Roman" w:eastAsiaTheme="minorEastAsia"/>
          <w:i w:val="0"/>
          <w:iCs w:val="0"/>
          <w:color w:val="000000"/>
          <w:kern w:val="0"/>
          <w:sz w:val="22"/>
          <w:szCs w:val="22"/>
          <w:u w:val="none"/>
          <w:lang w:val="en-US" w:eastAsia="zh-CN" w:bidi="ar"/>
        </w:rPr>
        <w:t>的生存风险比较、</w:t>
      </w:r>
      <w:r>
        <w:rPr>
          <w:rFonts w:hint="default" w:ascii="Times New Roman" w:hAnsi="Times New Roman" w:cs="Times New Roman" w:eastAsiaTheme="minorEastAsia"/>
          <w:i w:val="0"/>
          <w:iCs w:val="0"/>
          <w:color w:val="000000"/>
          <w:kern w:val="0"/>
          <w:sz w:val="22"/>
          <w:szCs w:val="22"/>
          <w:u w:val="none"/>
          <w:lang w:val="en-US" w:eastAsia="zh-CN" w:bidi="ar"/>
        </w:rPr>
        <w:t>Dexmedetomidine</w:t>
      </w:r>
      <w:r>
        <w:rPr>
          <w:rFonts w:hint="default" w:ascii="Times New Roman" w:hAnsi="Times New Roman" w:cs="Times New Roman" w:eastAsiaTheme="minorEastAsia"/>
          <w:i w:val="0"/>
          <w:iCs w:val="0"/>
          <w:color w:val="000000"/>
          <w:kern w:val="0"/>
          <w:sz w:val="22"/>
          <w:szCs w:val="22"/>
          <w:u w:val="none"/>
          <w:lang w:val="en-US" w:eastAsia="zh-CN" w:bidi="ar"/>
        </w:rPr>
        <w:t>与</w:t>
      </w:r>
      <w:r>
        <w:rPr>
          <w:rFonts w:hint="default" w:ascii="Times New Roman" w:hAnsi="Times New Roman" w:cs="Times New Roman" w:eastAsiaTheme="minorEastAsia"/>
          <w:i w:val="0"/>
          <w:iCs w:val="0"/>
          <w:color w:val="000000"/>
          <w:kern w:val="0"/>
          <w:sz w:val="22"/>
          <w:szCs w:val="22"/>
          <w:u w:val="none"/>
          <w:lang w:val="en-US" w:eastAsia="zh-CN" w:bidi="ar"/>
        </w:rPr>
        <w:t>Midazolam</w:t>
      </w:r>
      <w:r>
        <w:rPr>
          <w:rFonts w:hint="default" w:ascii="Times New Roman" w:hAnsi="Times New Roman" w:cs="Times New Roman" w:eastAsiaTheme="minorEastAsia"/>
          <w:i w:val="0"/>
          <w:iCs w:val="0"/>
          <w:color w:val="000000"/>
          <w:kern w:val="0"/>
          <w:sz w:val="22"/>
          <w:szCs w:val="22"/>
          <w:u w:val="none"/>
          <w:lang w:val="en-US" w:eastAsia="zh-CN" w:bidi="ar"/>
        </w:rPr>
        <w:t>的生存风险比较具有差异，但不显著。</w:t>
      </w:r>
    </w:p>
    <w:p>
      <w:pPr>
        <w:spacing w:line="300" w:lineRule="auto"/>
        <w:jc w:val="both"/>
        <w:rPr>
          <w:rFonts w:hint="default" w:ascii="Times New Roman" w:hAnsi="Times New Roman" w:cs="Times New Roman" w:eastAsiaTheme="minorEastAsia"/>
          <w:color w:val="000000"/>
          <w:kern w:val="0"/>
          <w:sz w:val="22"/>
          <w:szCs w:val="22"/>
          <w:lang w:val="en-US" w:eastAsia="zh-CN"/>
        </w:rPr>
      </w:pPr>
    </w:p>
    <w:p>
      <w:pPr>
        <w:spacing w:line="300" w:lineRule="auto"/>
        <w:jc w:val="both"/>
        <w:rPr>
          <w:rFonts w:hint="default" w:ascii="Times New Roman" w:hAnsi="Times New Roman" w:cs="Times New Roman" w:eastAsiaTheme="minorEastAsia"/>
          <w:color w:val="000000"/>
          <w:kern w:val="0"/>
          <w:sz w:val="22"/>
          <w:szCs w:val="22"/>
          <w:lang w:val="en-US" w:eastAsia="zh-CN"/>
        </w:rPr>
      </w:pPr>
    </w:p>
    <w:p>
      <w:pPr>
        <w:spacing w:line="300" w:lineRule="auto"/>
        <w:jc w:val="both"/>
        <w:rPr>
          <w:rFonts w:hint="default" w:ascii="Times New Roman" w:hAnsi="Times New Roman" w:cs="Times New Roman" w:eastAsiaTheme="minorEastAsia"/>
          <w:color w:val="000000"/>
          <w:kern w:val="0"/>
          <w:sz w:val="22"/>
          <w:szCs w:val="22"/>
          <w:lang w:val="en-US" w:eastAsia="zh-CN"/>
        </w:rPr>
      </w:pPr>
    </w:p>
    <w:p>
      <w:pPr>
        <w:spacing w:line="300" w:lineRule="auto"/>
        <w:jc w:val="both"/>
        <w:rPr>
          <w:rFonts w:hint="default" w:ascii="Times New Roman" w:hAnsi="Times New Roman" w:cs="Times New Roman" w:eastAsiaTheme="minorEastAsia"/>
          <w:color w:val="000000"/>
          <w:kern w:val="0"/>
          <w:sz w:val="22"/>
          <w:szCs w:val="22"/>
          <w:lang w:val="en-US" w:eastAsia="zh-CN"/>
        </w:rPr>
      </w:pPr>
    </w:p>
    <w:p>
      <w:pPr>
        <w:spacing w:line="300" w:lineRule="auto"/>
        <w:jc w:val="both"/>
        <w:rPr>
          <w:rFonts w:hint="default" w:ascii="Times New Roman" w:hAnsi="Times New Roman" w:cs="Times New Roman" w:eastAsiaTheme="minorEastAsia"/>
          <w:color w:val="000000"/>
          <w:kern w:val="0"/>
          <w:sz w:val="22"/>
          <w:szCs w:val="22"/>
          <w:lang w:val="en-US" w:eastAsia="zh-CN"/>
        </w:rPr>
      </w:pPr>
    </w:p>
    <w:p>
      <w:pPr>
        <w:spacing w:line="300" w:lineRule="auto"/>
        <w:jc w:val="both"/>
        <w:rPr>
          <w:rFonts w:hint="default" w:ascii="Times New Roman" w:hAnsi="Times New Roman" w:cs="Times New Roman" w:eastAsiaTheme="minorEastAsia"/>
          <w:color w:val="000000"/>
          <w:kern w:val="0"/>
          <w:sz w:val="22"/>
          <w:szCs w:val="22"/>
          <w:lang w:val="en-US" w:eastAsia="zh-CN"/>
        </w:rPr>
      </w:pPr>
    </w:p>
    <w:p>
      <w:pPr>
        <w:spacing w:line="300" w:lineRule="auto"/>
        <w:jc w:val="both"/>
        <w:rPr>
          <w:rFonts w:hint="default" w:ascii="Times New Roman" w:hAnsi="Times New Roman" w:cs="Times New Roman" w:eastAsiaTheme="minorEastAsia"/>
          <w:color w:val="000000"/>
          <w:kern w:val="0"/>
          <w:sz w:val="22"/>
          <w:szCs w:val="22"/>
          <w:lang w:val="en-US" w:eastAsia="zh-CN"/>
        </w:rPr>
      </w:pPr>
    </w:p>
    <w:p>
      <w:pPr>
        <w:spacing w:line="300" w:lineRule="auto"/>
        <w:jc w:val="both"/>
        <w:rPr>
          <w:rFonts w:hint="default" w:ascii="Times New Roman" w:hAnsi="Times New Roman" w:cs="Times New Roman" w:eastAsiaTheme="minorEastAsia"/>
          <w:color w:val="000000"/>
          <w:kern w:val="0"/>
          <w:sz w:val="22"/>
          <w:szCs w:val="22"/>
          <w:lang w:val="en-US" w:eastAsia="zh-CN"/>
        </w:rPr>
      </w:pPr>
    </w:p>
    <w:p>
      <w:pPr>
        <w:spacing w:line="300" w:lineRule="auto"/>
        <w:jc w:val="both"/>
        <w:rPr>
          <w:rFonts w:hint="default" w:ascii="Times New Roman" w:hAnsi="Times New Roman" w:cs="Times New Roman" w:eastAsiaTheme="minorEastAsia"/>
          <w:color w:val="000000"/>
          <w:kern w:val="0"/>
          <w:sz w:val="22"/>
          <w:szCs w:val="22"/>
          <w:lang w:val="en-US" w:eastAsia="zh-CN"/>
        </w:rPr>
      </w:pPr>
    </w:p>
    <w:p>
      <w:pPr>
        <w:spacing w:line="300" w:lineRule="auto"/>
        <w:jc w:val="both"/>
        <w:rPr>
          <w:rFonts w:hint="default" w:ascii="Times New Roman" w:hAnsi="Times New Roman" w:cs="Times New Roman" w:eastAsiaTheme="minorEastAsia"/>
          <w:color w:val="000000"/>
          <w:kern w:val="0"/>
          <w:sz w:val="22"/>
          <w:szCs w:val="22"/>
          <w:lang w:val="en-US" w:eastAsia="zh-CN"/>
        </w:rPr>
      </w:pPr>
    </w:p>
    <w:p>
      <w:pPr>
        <w:spacing w:line="300" w:lineRule="auto"/>
        <w:jc w:val="both"/>
        <w:rPr>
          <w:rFonts w:hint="default" w:ascii="Times New Roman" w:hAnsi="Times New Roman" w:cs="Times New Roman" w:eastAsiaTheme="minorEastAsia"/>
          <w:color w:val="000000"/>
          <w:kern w:val="0"/>
          <w:sz w:val="22"/>
          <w:szCs w:val="22"/>
          <w:lang w:val="en-US" w:eastAsia="zh-CN"/>
        </w:rPr>
      </w:pPr>
    </w:p>
    <w:p>
      <w:pPr>
        <w:spacing w:line="300" w:lineRule="auto"/>
        <w:jc w:val="both"/>
        <w:rPr>
          <w:rFonts w:hint="default" w:ascii="Times New Roman" w:hAnsi="Times New Roman" w:cs="Times New Roman" w:eastAsiaTheme="minorEastAsia"/>
          <w:color w:val="000000"/>
          <w:kern w:val="0"/>
          <w:sz w:val="22"/>
          <w:szCs w:val="22"/>
          <w:lang w:val="en-US" w:eastAsia="zh-CN"/>
        </w:rPr>
      </w:pPr>
    </w:p>
    <w:p>
      <w:pPr>
        <w:spacing w:line="300" w:lineRule="auto"/>
        <w:jc w:val="both"/>
        <w:rPr>
          <w:rFonts w:hint="default" w:ascii="Times New Roman" w:hAnsi="Times New Roman" w:cs="Times New Roman" w:eastAsiaTheme="minorEastAsia"/>
          <w:color w:val="000000"/>
          <w:kern w:val="0"/>
          <w:sz w:val="22"/>
          <w:szCs w:val="22"/>
          <w:lang w:val="en-US" w:eastAsia="zh-CN"/>
        </w:rPr>
      </w:pPr>
    </w:p>
    <w:p>
      <w:pPr>
        <w:spacing w:line="300" w:lineRule="auto"/>
        <w:jc w:val="both"/>
        <w:rPr>
          <w:rFonts w:hint="default" w:ascii="Times New Roman" w:hAnsi="Times New Roman" w:cs="Times New Roman" w:eastAsiaTheme="minorEastAsia"/>
          <w:color w:val="000000"/>
          <w:kern w:val="0"/>
          <w:sz w:val="22"/>
          <w:szCs w:val="22"/>
          <w:lang w:val="en-US" w:eastAsia="zh-CN"/>
        </w:rPr>
      </w:pPr>
    </w:p>
    <w:p>
      <w:pPr>
        <w:spacing w:line="300" w:lineRule="auto"/>
        <w:jc w:val="both"/>
        <w:rPr>
          <w:rFonts w:hint="default" w:ascii="Times New Roman" w:hAnsi="Times New Roman" w:cs="Times New Roman" w:eastAsiaTheme="minorEastAsia"/>
          <w:color w:val="000000"/>
          <w:kern w:val="0"/>
          <w:sz w:val="22"/>
          <w:szCs w:val="22"/>
          <w:lang w:val="en-US" w:eastAsia="zh-CN"/>
        </w:rPr>
      </w:pPr>
    </w:p>
    <w:p>
      <w:pPr>
        <w:spacing w:line="300" w:lineRule="auto"/>
        <w:jc w:val="both"/>
        <w:rPr>
          <w:rFonts w:hint="default" w:ascii="Times New Roman" w:hAnsi="Times New Roman" w:cs="Times New Roman" w:eastAsiaTheme="minorEastAsia"/>
          <w:color w:val="000000"/>
          <w:kern w:val="0"/>
          <w:sz w:val="22"/>
          <w:szCs w:val="22"/>
          <w:lang w:val="en-US" w:eastAsia="zh-CN"/>
        </w:rPr>
      </w:pPr>
    </w:p>
    <w:p>
      <w:pPr>
        <w:spacing w:line="300" w:lineRule="auto"/>
        <w:jc w:val="both"/>
        <w:rPr>
          <w:rFonts w:hint="default" w:ascii="Times New Roman" w:hAnsi="Times New Roman" w:cs="Times New Roman" w:eastAsiaTheme="minorEastAsia"/>
          <w:color w:val="000000"/>
          <w:kern w:val="0"/>
          <w:sz w:val="22"/>
          <w:szCs w:val="22"/>
          <w:lang w:val="en-US" w:eastAsia="zh-CN"/>
        </w:rPr>
      </w:pPr>
    </w:p>
    <w:p>
      <w:pPr>
        <w:spacing w:line="300" w:lineRule="auto"/>
        <w:jc w:val="both"/>
        <w:rPr>
          <w:rFonts w:hint="default" w:ascii="Times New Roman" w:hAnsi="Times New Roman" w:cs="Times New Roman" w:eastAsiaTheme="minorEastAsia"/>
          <w:color w:val="000000"/>
          <w:kern w:val="0"/>
          <w:sz w:val="22"/>
          <w:szCs w:val="22"/>
          <w:lang w:val="en-US" w:eastAsia="zh-CN"/>
        </w:rPr>
      </w:pPr>
    </w:p>
    <w:p>
      <w:pPr>
        <w:spacing w:line="300" w:lineRule="auto"/>
        <w:jc w:val="both"/>
        <w:rPr>
          <w:rFonts w:hint="default" w:ascii="Times New Roman" w:hAnsi="Times New Roman" w:cs="Times New Roman" w:eastAsiaTheme="minorEastAsia"/>
          <w:color w:val="000000"/>
          <w:kern w:val="0"/>
          <w:sz w:val="22"/>
          <w:szCs w:val="22"/>
          <w:lang w:val="en-US" w:eastAsia="zh-CN"/>
        </w:rPr>
      </w:pPr>
    </w:p>
    <w:p>
      <w:pPr>
        <w:spacing w:line="300" w:lineRule="auto"/>
        <w:jc w:val="both"/>
        <w:rPr>
          <w:rFonts w:hint="default" w:ascii="Times New Roman" w:hAnsi="Times New Roman" w:cs="Times New Roman" w:eastAsiaTheme="minorEastAsia"/>
          <w:color w:val="000000"/>
          <w:kern w:val="0"/>
          <w:sz w:val="22"/>
          <w:szCs w:val="22"/>
          <w:lang w:val="en-US" w:eastAsia="zh-CN"/>
        </w:rPr>
      </w:pPr>
    </w:p>
    <w:p>
      <w:pPr>
        <w:spacing w:line="300" w:lineRule="auto"/>
        <w:jc w:val="both"/>
        <w:rPr>
          <w:rFonts w:hint="default" w:ascii="Times New Roman" w:hAnsi="Times New Roman" w:cs="Times New Roman" w:eastAsiaTheme="minorEastAsia"/>
          <w:color w:val="000000"/>
          <w:kern w:val="0"/>
          <w:sz w:val="22"/>
          <w:szCs w:val="22"/>
          <w:lang w:val="en-US" w:eastAsia="zh-CN"/>
        </w:rPr>
      </w:pPr>
    </w:p>
    <w:p>
      <w:pPr>
        <w:spacing w:line="300" w:lineRule="auto"/>
        <w:jc w:val="both"/>
        <w:rPr>
          <w:rFonts w:hint="default" w:ascii="Times New Roman" w:hAnsi="Times New Roman" w:cs="Times New Roman" w:eastAsiaTheme="minorEastAsia"/>
          <w:color w:val="000000"/>
          <w:kern w:val="0"/>
          <w:sz w:val="22"/>
          <w:szCs w:val="22"/>
          <w:lang w:val="en-US" w:eastAsia="zh-CN"/>
        </w:rPr>
      </w:pPr>
    </w:p>
    <w:p>
      <w:pPr>
        <w:spacing w:line="300" w:lineRule="auto"/>
        <w:jc w:val="both"/>
        <w:rPr>
          <w:rFonts w:hint="default" w:ascii="Times New Roman" w:hAnsi="Times New Roman" w:cs="Times New Roman" w:eastAsiaTheme="minorEastAsia"/>
          <w:color w:val="000000"/>
          <w:kern w:val="0"/>
          <w:sz w:val="22"/>
          <w:szCs w:val="22"/>
          <w:lang w:val="en-US" w:eastAsia="zh-CN"/>
        </w:rPr>
      </w:pPr>
    </w:p>
    <w:p>
      <w:pPr>
        <w:spacing w:line="300" w:lineRule="auto"/>
        <w:jc w:val="both"/>
        <w:rPr>
          <w:rFonts w:hint="default" w:ascii="Times New Roman" w:hAnsi="Times New Roman" w:cs="Times New Roman" w:eastAsiaTheme="minorEastAsia"/>
          <w:color w:val="000000"/>
          <w:kern w:val="0"/>
          <w:sz w:val="22"/>
          <w:szCs w:val="22"/>
          <w:lang w:val="en-US" w:eastAsia="zh-CN"/>
        </w:rPr>
      </w:pPr>
    </w:p>
    <w:p>
      <w:pPr>
        <w:spacing w:line="300" w:lineRule="auto"/>
        <w:jc w:val="both"/>
        <w:rPr>
          <w:rFonts w:hint="default" w:ascii="Times New Roman" w:hAnsi="Times New Roman" w:cs="Times New Roman" w:eastAsiaTheme="minorEastAsia"/>
          <w:color w:val="000000"/>
          <w:kern w:val="0"/>
          <w:sz w:val="22"/>
          <w:szCs w:val="22"/>
          <w:lang w:val="en-US" w:eastAsia="zh-CN"/>
        </w:rPr>
      </w:pPr>
    </w:p>
    <w:p>
      <w:pPr>
        <w:spacing w:line="300" w:lineRule="auto"/>
        <w:jc w:val="both"/>
        <w:rPr>
          <w:rFonts w:hint="default" w:ascii="Times New Roman" w:hAnsi="Times New Roman" w:cs="Times New Roman" w:eastAsiaTheme="minorEastAsia"/>
          <w:color w:val="000000"/>
          <w:kern w:val="0"/>
          <w:sz w:val="22"/>
          <w:szCs w:val="22"/>
          <w:lang w:val="en-US" w:eastAsia="zh-CN"/>
        </w:rPr>
      </w:pPr>
    </w:p>
    <w:p>
      <w:pPr>
        <w:spacing w:line="300" w:lineRule="auto"/>
        <w:jc w:val="both"/>
        <w:rPr>
          <w:rFonts w:hint="default" w:ascii="Times New Roman" w:hAnsi="Times New Roman" w:cs="Times New Roman" w:eastAsiaTheme="minorEastAsia"/>
          <w:color w:val="000000"/>
          <w:kern w:val="0"/>
          <w:sz w:val="22"/>
          <w:szCs w:val="22"/>
          <w:lang w:val="en-US" w:eastAsia="zh-CN"/>
        </w:rPr>
      </w:pPr>
    </w:p>
    <w:p>
      <w:pPr>
        <w:spacing w:line="300" w:lineRule="auto"/>
        <w:jc w:val="both"/>
        <w:rPr>
          <w:rFonts w:hint="default" w:ascii="Times New Roman" w:hAnsi="Times New Roman" w:cs="Times New Roman" w:eastAsiaTheme="minorEastAsia"/>
          <w:color w:val="000000"/>
          <w:kern w:val="0"/>
          <w:sz w:val="22"/>
          <w:szCs w:val="22"/>
          <w:lang w:val="en-US" w:eastAsia="zh-CN"/>
        </w:rPr>
      </w:pPr>
    </w:p>
    <w:p>
      <w:pPr>
        <w:pStyle w:val="2"/>
        <w:spacing w:line="300" w:lineRule="auto"/>
        <w:rPr>
          <w:rFonts w:hint="default" w:ascii="Times New Roman" w:hAnsi="Times New Roman" w:cs="Times New Roman" w:eastAsiaTheme="minorEastAsia"/>
          <w:sz w:val="22"/>
          <w:szCs w:val="22"/>
          <w:shd w:val="clear" w:color="auto" w:fill="FFFFFF"/>
        </w:rPr>
      </w:pPr>
      <w:r>
        <w:rPr>
          <w:rFonts w:hint="default" w:ascii="Times New Roman" w:hAnsi="Times New Roman" w:cs="Times New Roman" w:eastAsiaTheme="minorEastAsia"/>
          <w:sz w:val="22"/>
          <w:szCs w:val="22"/>
          <w:shd w:val="clear" w:color="auto" w:fill="FFFFFF"/>
        </w:rPr>
        <w:t>2、</w:t>
      </w:r>
      <w:bookmarkStart w:id="3" w:name="_Hlk129362698"/>
      <w:r>
        <w:rPr>
          <w:rFonts w:hint="default" w:ascii="Times New Roman" w:hAnsi="Times New Roman" w:cs="Times New Roman" w:eastAsiaTheme="minorEastAsia"/>
          <w:sz w:val="22"/>
          <w:szCs w:val="22"/>
          <w:shd w:val="clear" w:color="auto" w:fill="FFFFFF"/>
        </w:rPr>
        <w:t>nomogram图</w:t>
      </w:r>
      <w:bookmarkEnd w:id="3"/>
    </w:p>
    <w:p>
      <w:pPr>
        <w:spacing w:line="300" w:lineRule="auto"/>
        <w:ind w:firstLine="420"/>
        <w:rPr>
          <w:rFonts w:hint="default" w:ascii="Times New Roman" w:hAnsi="Times New Roman" w:cs="Times New Roman" w:eastAsiaTheme="minorEastAsia"/>
          <w:sz w:val="22"/>
          <w:szCs w:val="22"/>
          <w:shd w:val="clear" w:color="auto" w:fill="FFFFFF"/>
        </w:rPr>
      </w:pPr>
      <w:r>
        <w:rPr>
          <w:rFonts w:hint="default" w:ascii="Times New Roman" w:hAnsi="Times New Roman" w:cs="Times New Roman" w:eastAsiaTheme="minorEastAsia"/>
          <w:sz w:val="22"/>
          <w:szCs w:val="22"/>
          <w:shd w:val="clear" w:color="auto" w:fill="FFFFFF"/>
        </w:rPr>
        <w:t>Nomogram</w:t>
      </w:r>
      <w:r>
        <w:rPr>
          <w:rFonts w:hint="default" w:ascii="Times New Roman" w:hAnsi="Times New Roman" w:cs="Times New Roman" w:eastAsiaTheme="minorEastAsia"/>
          <w:sz w:val="22"/>
          <w:szCs w:val="22"/>
          <w:shd w:val="clear" w:color="auto" w:fill="FFFFFF"/>
        </w:rPr>
        <w:t>图</w:t>
      </w:r>
      <w:r>
        <w:rPr>
          <w:rFonts w:hint="default" w:ascii="Times New Roman" w:hAnsi="Times New Roman" w:cs="Times New Roman" w:eastAsiaTheme="minorEastAsia"/>
          <w:sz w:val="22"/>
          <w:szCs w:val="22"/>
          <w:shd w:val="clear" w:color="auto" w:fill="FFFFFF"/>
        </w:rPr>
        <w:t>，也常称为诺莫图或者列线图，在医学领域的期刊出现频率越来愈多，常用于评估肿瘤学和医学的预后情况，可将</w:t>
      </w:r>
      <w:r>
        <w:rPr>
          <w:rFonts w:hint="default" w:ascii="Times New Roman" w:hAnsi="Times New Roman" w:cs="Times New Roman" w:eastAsiaTheme="minorEastAsia"/>
          <w:sz w:val="22"/>
          <w:szCs w:val="22"/>
          <w:shd w:val="clear" w:color="auto" w:fill="FFFFFF"/>
        </w:rPr>
        <w:t>多因素回归分析结果</w:t>
      </w:r>
      <w:r>
        <w:rPr>
          <w:rFonts w:hint="default" w:ascii="Times New Roman" w:hAnsi="Times New Roman" w:cs="Times New Roman" w:eastAsiaTheme="minorEastAsia"/>
          <w:sz w:val="22"/>
          <w:szCs w:val="22"/>
          <w:shd w:val="clear" w:color="auto" w:fill="FFFFFF"/>
        </w:rPr>
        <w:t>（</w:t>
      </w:r>
      <w:r>
        <w:rPr>
          <w:rFonts w:hint="default" w:ascii="Times New Roman" w:hAnsi="Times New Roman" w:cs="Times New Roman" w:eastAsiaTheme="minorEastAsia"/>
          <w:sz w:val="22"/>
          <w:szCs w:val="22"/>
          <w:shd w:val="clear" w:color="auto" w:fill="FFFFFF"/>
        </w:rPr>
        <w:t>Logistic回归或Cox回归</w:t>
      </w:r>
      <w:r>
        <w:rPr>
          <w:rFonts w:hint="default" w:ascii="Times New Roman" w:hAnsi="Times New Roman" w:cs="Times New Roman" w:eastAsiaTheme="minorEastAsia"/>
          <w:sz w:val="22"/>
          <w:szCs w:val="22"/>
          <w:shd w:val="clear" w:color="auto" w:fill="FFFFFF"/>
        </w:rPr>
        <w:t>）</w:t>
      </w:r>
      <w:r>
        <w:rPr>
          <w:rFonts w:hint="default" w:ascii="Times New Roman" w:hAnsi="Times New Roman" w:cs="Times New Roman" w:eastAsiaTheme="minorEastAsia"/>
          <w:sz w:val="22"/>
          <w:szCs w:val="22"/>
          <w:shd w:val="clear" w:color="auto" w:fill="FFFFFF"/>
        </w:rPr>
        <w:t>的结果进行可视化呈现。</w:t>
      </w:r>
    </w:p>
    <w:p>
      <w:pPr>
        <w:spacing w:line="300" w:lineRule="auto"/>
        <w:ind w:firstLine="420"/>
        <w:rPr>
          <w:rFonts w:hint="default" w:ascii="Times New Roman" w:hAnsi="Times New Roman" w:cs="Times New Roman" w:eastAsiaTheme="minorEastAsia"/>
          <w:sz w:val="22"/>
          <w:szCs w:val="22"/>
          <w:shd w:val="clear" w:color="auto" w:fill="FFFFFF"/>
        </w:rPr>
      </w:pPr>
      <w:r>
        <w:rPr>
          <w:rFonts w:hint="default" w:ascii="Times New Roman" w:hAnsi="Times New Roman" w:cs="Times New Roman" w:eastAsiaTheme="minorEastAsia"/>
          <w:sz w:val="22"/>
          <w:szCs w:val="22"/>
          <w:shd w:val="clear" w:color="auto" w:fill="FFFFFF"/>
        </w:rPr>
        <w:t>使用R</w:t>
      </w:r>
      <w:r>
        <w:rPr>
          <w:rFonts w:hint="default" w:ascii="Times New Roman" w:hAnsi="Times New Roman" w:cs="Times New Roman" w:eastAsiaTheme="minorEastAsia"/>
          <w:sz w:val="22"/>
          <w:szCs w:val="22"/>
          <w:shd w:val="clear" w:color="auto" w:fill="FFFFFF"/>
        </w:rPr>
        <w:t>-studio</w:t>
      </w:r>
      <w:r>
        <w:rPr>
          <w:rFonts w:hint="default" w:ascii="Times New Roman" w:hAnsi="Times New Roman" w:cs="Times New Roman" w:eastAsiaTheme="minorEastAsia"/>
          <w:sz w:val="22"/>
          <w:szCs w:val="22"/>
          <w:shd w:val="clear" w:color="auto" w:fill="FFFFFF"/>
        </w:rPr>
        <w:t>所有指标的cox多因素回归分析的nomogram图，如下图2所示：</w:t>
      </w:r>
    </w:p>
    <w:p>
      <w:pPr>
        <w:spacing w:line="300" w:lineRule="auto"/>
        <w:jc w:val="both"/>
        <w:rPr>
          <w:rFonts w:hint="default" w:ascii="Times New Roman" w:hAnsi="Times New Roman" w:cs="Times New Roman" w:eastAsiaTheme="minorEastAsia"/>
          <w:color w:val="000000"/>
          <w:kern w:val="0"/>
          <w:sz w:val="22"/>
          <w:szCs w:val="22"/>
          <w:lang w:val="en-US" w:eastAsia="zh-CN"/>
        </w:rPr>
      </w:pPr>
      <w:r>
        <w:rPr>
          <w:rFonts w:hint="default" w:ascii="Times New Roman" w:hAnsi="Times New Roman" w:cs="Times New Roman" w:eastAsiaTheme="minorEastAsia"/>
          <w:color w:val="000000"/>
          <w:kern w:val="0"/>
          <w:sz w:val="22"/>
          <w:szCs w:val="22"/>
          <w:lang w:val="en-US" w:eastAsia="zh-CN"/>
        </w:rPr>
        <w:drawing>
          <wp:inline distT="0" distB="0" distL="114300" distR="114300">
            <wp:extent cx="5262880" cy="2757805"/>
            <wp:effectExtent l="0" t="0" r="10160" b="635"/>
            <wp:docPr id="17" name="图片 17" descr="nomo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nomogram"/>
                    <pic:cNvPicPr>
                      <a:picLocks noChangeAspect="1"/>
                    </pic:cNvPicPr>
                  </pic:nvPicPr>
                  <pic:blipFill>
                    <a:blip r:embed="rId16"/>
                    <a:stretch>
                      <a:fillRect/>
                    </a:stretch>
                  </pic:blipFill>
                  <pic:spPr>
                    <a:xfrm>
                      <a:off x="0" y="0"/>
                      <a:ext cx="5262880" cy="2757805"/>
                    </a:xfrm>
                    <a:prstGeom prst="rect">
                      <a:avLst/>
                    </a:prstGeom>
                  </pic:spPr>
                </pic:pic>
              </a:graphicData>
            </a:graphic>
          </wp:inline>
        </w:drawing>
      </w:r>
    </w:p>
    <w:p>
      <w:pPr>
        <w:spacing w:line="300" w:lineRule="auto"/>
        <w:jc w:val="left"/>
        <w:rPr>
          <w:rFonts w:hint="default" w:ascii="Times New Roman" w:hAnsi="Times New Roman" w:cs="Times New Roman" w:eastAsiaTheme="minorEastAsia"/>
          <w:color w:val="000000"/>
          <w:kern w:val="0"/>
          <w:sz w:val="22"/>
          <w:szCs w:val="22"/>
          <w:lang w:eastAsia="zh-CN"/>
        </w:rPr>
      </w:pPr>
      <w:r>
        <w:rPr>
          <w:rFonts w:hint="default" w:ascii="Times New Roman" w:hAnsi="Times New Roman" w:cs="Times New Roman" w:eastAsiaTheme="minorEastAsia"/>
          <w:sz w:val="22"/>
          <w:szCs w:val="22"/>
        </w:rPr>
        <w:t>图中，</w:t>
      </w:r>
      <w:r>
        <w:rPr>
          <w:rFonts w:hint="default" w:ascii="Times New Roman" w:hAnsi="Times New Roman" w:cs="Times New Roman" w:eastAsiaTheme="minorEastAsia"/>
          <w:color w:val="000000"/>
          <w:kern w:val="0"/>
          <w:sz w:val="22"/>
          <w:szCs w:val="22"/>
        </w:rPr>
        <w:t>Dexmedetomidine、</w:t>
      </w:r>
      <w:bookmarkStart w:id="4" w:name="OLE_LINK3"/>
      <w:r>
        <w:rPr>
          <w:rFonts w:hint="default" w:ascii="Times New Roman" w:hAnsi="Times New Roman" w:cs="Times New Roman" w:eastAsiaTheme="minorEastAsia"/>
          <w:color w:val="000000"/>
          <w:kern w:val="0"/>
          <w:sz w:val="22"/>
          <w:szCs w:val="22"/>
        </w:rPr>
        <w:t>Midazolam</w:t>
      </w:r>
      <w:bookmarkEnd w:id="4"/>
      <w:r>
        <w:rPr>
          <w:rFonts w:hint="default" w:ascii="Times New Roman" w:hAnsi="Times New Roman" w:cs="Times New Roman" w:eastAsiaTheme="minorEastAsia"/>
          <w:color w:val="000000"/>
          <w:kern w:val="0"/>
          <w:sz w:val="22"/>
          <w:szCs w:val="22"/>
        </w:rPr>
        <w:t>、</w:t>
      </w:r>
      <w:bookmarkStart w:id="5" w:name="OLE_LINK4"/>
      <w:r>
        <w:rPr>
          <w:rFonts w:hint="default" w:ascii="Times New Roman" w:hAnsi="Times New Roman" w:cs="Times New Roman" w:eastAsiaTheme="minorEastAsia"/>
          <w:color w:val="000000"/>
          <w:kern w:val="0"/>
          <w:sz w:val="22"/>
          <w:szCs w:val="22"/>
        </w:rPr>
        <w:t>Propofol</w:t>
      </w:r>
      <w:bookmarkEnd w:id="5"/>
      <w:r>
        <w:rPr>
          <w:rFonts w:hint="default" w:ascii="Times New Roman" w:hAnsi="Times New Roman" w:cs="Times New Roman" w:eastAsiaTheme="minorEastAsia"/>
          <w:color w:val="000000"/>
          <w:kern w:val="0"/>
          <w:sz w:val="22"/>
          <w:szCs w:val="22"/>
        </w:rPr>
        <w:t>三个药物指标的刻度线差异明显</w:t>
      </w:r>
      <w:r>
        <w:rPr>
          <w:rFonts w:hint="default" w:ascii="Times New Roman" w:hAnsi="Times New Roman" w:cs="Times New Roman" w:eastAsiaTheme="minorEastAsia"/>
          <w:color w:val="000000"/>
          <w:kern w:val="0"/>
          <w:sz w:val="22"/>
          <w:szCs w:val="22"/>
          <w:lang w:eastAsia="zh-CN"/>
        </w:rPr>
        <w:t>。</w:t>
      </w:r>
    </w:p>
    <w:p>
      <w:pPr>
        <w:spacing w:line="300" w:lineRule="auto"/>
        <w:ind w:firstLine="420" w:firstLineChars="0"/>
        <w:jc w:val="lef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Dexmedetomidine刻度线刻度为1时对应points为0，为0时对应points在</w:t>
      </w:r>
      <w:r>
        <w:rPr>
          <w:rFonts w:hint="default" w:ascii="Times New Roman" w:hAnsi="Times New Roman" w:cs="Times New Roman" w:eastAsiaTheme="minorEastAsia"/>
          <w:color w:val="000000"/>
          <w:kern w:val="0"/>
          <w:sz w:val="22"/>
          <w:szCs w:val="22"/>
          <w:lang w:val="en-US" w:eastAsia="zh-CN"/>
        </w:rPr>
        <w:t>16</w:t>
      </w:r>
      <w:r>
        <w:rPr>
          <w:rFonts w:hint="default" w:ascii="Times New Roman" w:hAnsi="Times New Roman" w:cs="Times New Roman" w:eastAsiaTheme="minorEastAsia"/>
          <w:color w:val="000000"/>
          <w:kern w:val="0"/>
          <w:sz w:val="22"/>
          <w:szCs w:val="22"/>
        </w:rPr>
        <w:t>到</w:t>
      </w:r>
      <w:r>
        <w:rPr>
          <w:rFonts w:hint="default" w:ascii="Times New Roman" w:hAnsi="Times New Roman" w:cs="Times New Roman" w:eastAsiaTheme="minorEastAsia"/>
          <w:color w:val="000000"/>
          <w:kern w:val="0"/>
          <w:sz w:val="22"/>
          <w:szCs w:val="22"/>
          <w:lang w:val="en-US" w:eastAsia="zh-CN"/>
        </w:rPr>
        <w:t>17</w:t>
      </w:r>
      <w:r>
        <w:rPr>
          <w:rFonts w:hint="default" w:ascii="Times New Roman" w:hAnsi="Times New Roman" w:cs="Times New Roman" w:eastAsiaTheme="minorEastAsia"/>
          <w:color w:val="000000"/>
          <w:kern w:val="0"/>
          <w:sz w:val="22"/>
          <w:szCs w:val="22"/>
        </w:rPr>
        <w:t>之间；</w:t>
      </w:r>
    </w:p>
    <w:p>
      <w:pPr>
        <w:spacing w:line="300" w:lineRule="auto"/>
        <w:ind w:firstLine="420" w:firstLineChars="0"/>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Midazolam刻度线刻度为</w:t>
      </w:r>
      <w:r>
        <w:rPr>
          <w:rFonts w:hint="default" w:ascii="Times New Roman" w:hAnsi="Times New Roman" w:cs="Times New Roman" w:eastAsiaTheme="minorEastAsia"/>
          <w:color w:val="000000"/>
          <w:kern w:val="0"/>
          <w:sz w:val="22"/>
          <w:szCs w:val="22"/>
        </w:rPr>
        <w:t>0</w:t>
      </w:r>
      <w:r>
        <w:rPr>
          <w:rFonts w:hint="default" w:ascii="Times New Roman" w:hAnsi="Times New Roman" w:cs="Times New Roman" w:eastAsiaTheme="minorEastAsia"/>
          <w:color w:val="000000"/>
          <w:kern w:val="0"/>
          <w:sz w:val="22"/>
          <w:szCs w:val="22"/>
        </w:rPr>
        <w:t>时对应points为0，为</w:t>
      </w:r>
      <w:r>
        <w:rPr>
          <w:rFonts w:hint="default" w:ascii="Times New Roman" w:hAnsi="Times New Roman" w:cs="Times New Roman" w:eastAsiaTheme="minorEastAsia"/>
          <w:color w:val="000000"/>
          <w:kern w:val="0"/>
          <w:sz w:val="22"/>
          <w:szCs w:val="22"/>
        </w:rPr>
        <w:t>1</w:t>
      </w:r>
      <w:r>
        <w:rPr>
          <w:rFonts w:hint="default" w:ascii="Times New Roman" w:hAnsi="Times New Roman" w:cs="Times New Roman" w:eastAsiaTheme="minorEastAsia"/>
          <w:color w:val="000000"/>
          <w:kern w:val="0"/>
          <w:sz w:val="22"/>
          <w:szCs w:val="22"/>
        </w:rPr>
        <w:t>时points在</w:t>
      </w:r>
      <w:r>
        <w:rPr>
          <w:rFonts w:hint="default" w:ascii="Times New Roman" w:hAnsi="Times New Roman" w:cs="Times New Roman" w:eastAsiaTheme="minorEastAsia"/>
          <w:color w:val="000000"/>
          <w:kern w:val="0"/>
          <w:sz w:val="22"/>
          <w:szCs w:val="22"/>
          <w:lang w:val="en-US" w:eastAsia="zh-CN"/>
        </w:rPr>
        <w:t>8</w:t>
      </w:r>
      <w:r>
        <w:rPr>
          <w:rFonts w:hint="default" w:ascii="Times New Roman" w:hAnsi="Times New Roman" w:cs="Times New Roman" w:eastAsiaTheme="minorEastAsia"/>
          <w:color w:val="000000"/>
          <w:kern w:val="0"/>
          <w:sz w:val="22"/>
          <w:szCs w:val="22"/>
        </w:rPr>
        <w:t>到</w:t>
      </w:r>
      <w:r>
        <w:rPr>
          <w:rFonts w:hint="default" w:ascii="Times New Roman" w:hAnsi="Times New Roman" w:cs="Times New Roman" w:eastAsiaTheme="minorEastAsia"/>
          <w:color w:val="000000"/>
          <w:kern w:val="0"/>
          <w:sz w:val="22"/>
          <w:szCs w:val="22"/>
          <w:lang w:val="en-US" w:eastAsia="zh-CN"/>
        </w:rPr>
        <w:t>9</w:t>
      </w:r>
      <w:r>
        <w:rPr>
          <w:rFonts w:hint="default" w:ascii="Times New Roman" w:hAnsi="Times New Roman" w:cs="Times New Roman" w:eastAsiaTheme="minorEastAsia"/>
          <w:color w:val="000000"/>
          <w:kern w:val="0"/>
          <w:sz w:val="22"/>
          <w:szCs w:val="22"/>
        </w:rPr>
        <w:t>之间；</w:t>
      </w:r>
    </w:p>
    <w:p>
      <w:pPr>
        <w:spacing w:line="300" w:lineRule="auto"/>
        <w:ind w:firstLine="420" w:firstLineChars="0"/>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Propofol刻度线刻度为</w:t>
      </w:r>
      <w:r>
        <w:rPr>
          <w:rFonts w:hint="default" w:ascii="Times New Roman" w:hAnsi="Times New Roman" w:cs="Times New Roman" w:eastAsiaTheme="minorEastAsia"/>
          <w:color w:val="000000"/>
          <w:kern w:val="0"/>
          <w:sz w:val="22"/>
          <w:szCs w:val="22"/>
        </w:rPr>
        <w:t>0</w:t>
      </w:r>
      <w:r>
        <w:rPr>
          <w:rFonts w:hint="default" w:ascii="Times New Roman" w:hAnsi="Times New Roman" w:cs="Times New Roman" w:eastAsiaTheme="minorEastAsia"/>
          <w:color w:val="000000"/>
          <w:kern w:val="0"/>
          <w:sz w:val="22"/>
          <w:szCs w:val="22"/>
        </w:rPr>
        <w:t>时对应points为0，为</w:t>
      </w:r>
      <w:r>
        <w:rPr>
          <w:rFonts w:hint="default" w:ascii="Times New Roman" w:hAnsi="Times New Roman" w:cs="Times New Roman" w:eastAsiaTheme="minorEastAsia"/>
          <w:color w:val="000000"/>
          <w:kern w:val="0"/>
          <w:sz w:val="22"/>
          <w:szCs w:val="22"/>
        </w:rPr>
        <w:t>1</w:t>
      </w:r>
      <w:r>
        <w:rPr>
          <w:rFonts w:hint="default" w:ascii="Times New Roman" w:hAnsi="Times New Roman" w:cs="Times New Roman" w:eastAsiaTheme="minorEastAsia"/>
          <w:color w:val="000000"/>
          <w:kern w:val="0"/>
          <w:sz w:val="22"/>
          <w:szCs w:val="22"/>
        </w:rPr>
        <w:t>时points在</w:t>
      </w:r>
      <w:r>
        <w:rPr>
          <w:rFonts w:hint="default" w:ascii="Times New Roman" w:hAnsi="Times New Roman" w:cs="Times New Roman" w:eastAsiaTheme="minorEastAsia"/>
          <w:color w:val="000000"/>
          <w:kern w:val="0"/>
          <w:sz w:val="22"/>
          <w:szCs w:val="22"/>
          <w:lang w:val="en-US" w:eastAsia="zh-CN"/>
        </w:rPr>
        <w:t>16</w:t>
      </w:r>
      <w:r>
        <w:rPr>
          <w:rFonts w:hint="default" w:ascii="Times New Roman" w:hAnsi="Times New Roman" w:cs="Times New Roman" w:eastAsiaTheme="minorEastAsia"/>
          <w:color w:val="000000"/>
          <w:kern w:val="0"/>
          <w:sz w:val="22"/>
          <w:szCs w:val="22"/>
        </w:rPr>
        <w:t>到</w:t>
      </w:r>
      <w:r>
        <w:rPr>
          <w:rFonts w:hint="default" w:ascii="Times New Roman" w:hAnsi="Times New Roman" w:cs="Times New Roman" w:eastAsiaTheme="minorEastAsia"/>
          <w:color w:val="000000"/>
          <w:kern w:val="0"/>
          <w:sz w:val="22"/>
          <w:szCs w:val="22"/>
          <w:lang w:val="en-US" w:eastAsia="zh-CN"/>
        </w:rPr>
        <w:t>17</w:t>
      </w:r>
      <w:r>
        <w:rPr>
          <w:rFonts w:hint="default" w:ascii="Times New Roman" w:hAnsi="Times New Roman" w:cs="Times New Roman" w:eastAsiaTheme="minorEastAsia"/>
          <w:color w:val="000000"/>
          <w:kern w:val="0"/>
          <w:sz w:val="22"/>
          <w:szCs w:val="22"/>
        </w:rPr>
        <w:t>之间。</w:t>
      </w:r>
    </w:p>
    <w:p>
      <w:pPr>
        <w:spacing w:line="300" w:lineRule="auto"/>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rPr>
        <w:tab/>
      </w:r>
      <w:r>
        <w:rPr>
          <w:rFonts w:hint="default" w:ascii="Times New Roman" w:hAnsi="Times New Roman" w:cs="Times New Roman" w:eastAsiaTheme="minorEastAsia"/>
          <w:sz w:val="22"/>
          <w:szCs w:val="22"/>
        </w:rPr>
        <w:t>1</w:t>
      </w:r>
      <w:r>
        <w:rPr>
          <w:rFonts w:hint="default" w:ascii="Times New Roman" w:hAnsi="Times New Roman" w:cs="Times New Roman" w:eastAsiaTheme="minorEastAsia"/>
          <w:sz w:val="22"/>
          <w:szCs w:val="22"/>
          <w:lang w:val="en-US" w:eastAsia="zh-CN"/>
        </w:rPr>
        <w:t xml:space="preserve"> </w:t>
      </w:r>
      <w:r>
        <w:rPr>
          <w:rFonts w:hint="default" w:ascii="Times New Roman" w:hAnsi="Times New Roman" w:cs="Times New Roman" w:eastAsiaTheme="minorEastAsia"/>
          <w:sz w:val="22"/>
          <w:szCs w:val="22"/>
        </w:rPr>
        <w:t>month</w:t>
      </w:r>
      <w:r>
        <w:rPr>
          <w:rFonts w:hint="default" w:ascii="Times New Roman" w:hAnsi="Times New Roman" w:cs="Times New Roman" w:eastAsiaTheme="minorEastAsia"/>
          <w:sz w:val="22"/>
          <w:szCs w:val="22"/>
        </w:rPr>
        <w:t xml:space="preserve"> </w:t>
      </w:r>
      <w:r>
        <w:rPr>
          <w:rFonts w:hint="default" w:ascii="Times New Roman" w:hAnsi="Times New Roman" w:cs="Times New Roman" w:eastAsiaTheme="minorEastAsia"/>
          <w:sz w:val="22"/>
          <w:szCs w:val="22"/>
        </w:rPr>
        <w:t>survival、</w:t>
      </w:r>
      <w:r>
        <w:rPr>
          <w:rFonts w:hint="default" w:ascii="Times New Roman" w:hAnsi="Times New Roman" w:cs="Times New Roman" w:eastAsiaTheme="minorEastAsia"/>
          <w:sz w:val="22"/>
          <w:szCs w:val="22"/>
        </w:rPr>
        <w:t>a year survial</w:t>
      </w:r>
      <w:r>
        <w:rPr>
          <w:rFonts w:hint="default" w:ascii="Times New Roman" w:hAnsi="Times New Roman" w:cs="Times New Roman" w:eastAsiaTheme="minorEastAsia"/>
          <w:sz w:val="22"/>
          <w:szCs w:val="22"/>
        </w:rPr>
        <w:t>、two</w:t>
      </w:r>
      <w:r>
        <w:rPr>
          <w:rFonts w:hint="default" w:ascii="Times New Roman" w:hAnsi="Times New Roman" w:cs="Times New Roman" w:eastAsiaTheme="minorEastAsia"/>
          <w:sz w:val="22"/>
          <w:szCs w:val="22"/>
        </w:rPr>
        <w:t xml:space="preserve"> years survial</w:t>
      </w:r>
      <w:r>
        <w:rPr>
          <w:rFonts w:hint="default" w:ascii="Times New Roman" w:hAnsi="Times New Roman" w:cs="Times New Roman" w:eastAsiaTheme="minorEastAsia"/>
          <w:sz w:val="22"/>
          <w:szCs w:val="22"/>
        </w:rPr>
        <w:t>的刻度线都显示为Tatal</w:t>
      </w:r>
      <w:r>
        <w:rPr>
          <w:rFonts w:hint="default" w:ascii="Times New Roman" w:hAnsi="Times New Roman" w:cs="Times New Roman" w:eastAsiaTheme="minorEastAsia"/>
          <w:sz w:val="22"/>
          <w:szCs w:val="22"/>
        </w:rPr>
        <w:t xml:space="preserve"> </w:t>
      </w:r>
      <w:r>
        <w:rPr>
          <w:rFonts w:hint="default" w:ascii="Times New Roman" w:hAnsi="Times New Roman" w:cs="Times New Roman" w:eastAsiaTheme="minorEastAsia"/>
          <w:sz w:val="22"/>
          <w:szCs w:val="22"/>
        </w:rPr>
        <w:t>Points越高生存的概率越低。</w:t>
      </w:r>
    </w:p>
    <w:p>
      <w:pPr>
        <w:spacing w:line="300" w:lineRule="auto"/>
        <w:ind w:firstLine="420"/>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sz w:val="22"/>
          <w:szCs w:val="22"/>
        </w:rPr>
        <w:t>有nomogram图可知</w:t>
      </w:r>
      <w:r>
        <w:rPr>
          <w:rFonts w:hint="default" w:ascii="Times New Roman" w:hAnsi="Times New Roman" w:cs="Times New Roman" w:eastAsiaTheme="minorEastAsia"/>
          <w:color w:val="000000"/>
          <w:kern w:val="0"/>
          <w:sz w:val="22"/>
          <w:szCs w:val="22"/>
        </w:rPr>
        <w:t>，三种药物提升癫痫患者生存率的效果排序应该是：</w:t>
      </w:r>
    </w:p>
    <w:p>
      <w:pPr>
        <w:spacing w:line="300" w:lineRule="auto"/>
        <w:ind w:firstLine="420"/>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Dexmedetomidine</w:t>
      </w:r>
      <w:r>
        <w:rPr>
          <w:rFonts w:hint="default" w:ascii="Times New Roman" w:hAnsi="Times New Roman" w:cs="Times New Roman" w:eastAsiaTheme="minorEastAsia"/>
          <w:color w:val="000000"/>
          <w:kern w:val="0"/>
          <w:sz w:val="22"/>
          <w:szCs w:val="22"/>
        </w:rPr>
        <w:t xml:space="preserve">  </w:t>
      </w:r>
      <w:r>
        <w:rPr>
          <w:rFonts w:hint="default" w:ascii="Times New Roman" w:hAnsi="Times New Roman" w:cs="Times New Roman" w:eastAsiaTheme="minorEastAsia"/>
          <w:color w:val="000000"/>
          <w:kern w:val="0"/>
          <w:sz w:val="22"/>
          <w:szCs w:val="22"/>
        </w:rPr>
        <w:t>&gt;</w:t>
      </w:r>
      <w:r>
        <w:rPr>
          <w:rFonts w:hint="default" w:ascii="Times New Roman" w:hAnsi="Times New Roman" w:cs="Times New Roman" w:eastAsiaTheme="minorEastAsia"/>
          <w:color w:val="000000"/>
          <w:kern w:val="0"/>
          <w:sz w:val="22"/>
          <w:szCs w:val="22"/>
        </w:rPr>
        <w:t xml:space="preserve">  </w:t>
      </w:r>
      <w:r>
        <w:rPr>
          <w:rFonts w:hint="default" w:ascii="Times New Roman" w:hAnsi="Times New Roman" w:cs="Times New Roman" w:eastAsiaTheme="minorEastAsia"/>
          <w:color w:val="000000"/>
          <w:kern w:val="0"/>
          <w:sz w:val="22"/>
          <w:szCs w:val="22"/>
        </w:rPr>
        <w:t>Midazolam</w:t>
      </w:r>
      <w:r>
        <w:rPr>
          <w:rFonts w:hint="default" w:ascii="Times New Roman" w:hAnsi="Times New Roman" w:cs="Times New Roman" w:eastAsiaTheme="minorEastAsia"/>
          <w:color w:val="000000"/>
          <w:kern w:val="0"/>
          <w:sz w:val="22"/>
          <w:szCs w:val="22"/>
        </w:rPr>
        <w:t xml:space="preserve">  &gt;  </w:t>
      </w:r>
      <w:r>
        <w:rPr>
          <w:rFonts w:hint="default" w:ascii="Times New Roman" w:hAnsi="Times New Roman" w:cs="Times New Roman" w:eastAsiaTheme="minorEastAsia"/>
          <w:color w:val="000000"/>
          <w:kern w:val="0"/>
          <w:sz w:val="22"/>
          <w:szCs w:val="22"/>
        </w:rPr>
        <w:t>Propofol</w:t>
      </w:r>
      <w:r>
        <w:rPr>
          <w:rFonts w:hint="default" w:ascii="Times New Roman" w:hAnsi="Times New Roman" w:cs="Times New Roman" w:eastAsiaTheme="minorEastAsia"/>
          <w:color w:val="000000"/>
          <w:kern w:val="0"/>
          <w:sz w:val="22"/>
          <w:szCs w:val="22"/>
        </w:rPr>
        <w:t xml:space="preserve"> </w:t>
      </w:r>
      <w:r>
        <w:rPr>
          <w:rFonts w:hint="default" w:ascii="Times New Roman" w:hAnsi="Times New Roman" w:cs="Times New Roman" w:eastAsiaTheme="minorEastAsia"/>
          <w:color w:val="000000"/>
          <w:kern w:val="0"/>
          <w:sz w:val="22"/>
          <w:szCs w:val="22"/>
        </w:rPr>
        <w:t>.</w:t>
      </w:r>
    </w:p>
    <w:p>
      <w:pPr>
        <w:spacing w:line="300" w:lineRule="auto"/>
        <w:rPr>
          <w:rFonts w:hint="default" w:ascii="Times New Roman" w:hAnsi="Times New Roman" w:cs="Times New Roman" w:eastAsiaTheme="minorEastAsia"/>
          <w:color w:val="000000"/>
          <w:kern w:val="0"/>
          <w:sz w:val="22"/>
          <w:szCs w:val="22"/>
          <w:lang w:val="en-US" w:eastAsia="zh-CN"/>
        </w:rPr>
      </w:pPr>
      <w:r>
        <w:rPr>
          <w:rFonts w:hint="eastAsia" w:ascii="Times New Roman" w:hAnsi="Times New Roman" w:cs="Times New Roman"/>
          <w:color w:val="000000"/>
          <w:kern w:val="0"/>
          <w:sz w:val="22"/>
          <w:szCs w:val="22"/>
          <w:lang w:val="en-US" w:eastAsia="zh-CN"/>
        </w:rPr>
        <w:t>与步骤2中</w:t>
      </w:r>
      <w:r>
        <w:rPr>
          <w:rFonts w:hint="default" w:ascii="Times New Roman" w:hAnsi="Times New Roman" w:cs="Times New Roman" w:eastAsiaTheme="minorEastAsia"/>
          <w:sz w:val="22"/>
          <w:szCs w:val="22"/>
        </w:rPr>
        <w:t>cox</w:t>
      </w:r>
      <w:r>
        <w:rPr>
          <w:rFonts w:hint="default" w:ascii="Times New Roman" w:hAnsi="Times New Roman" w:cs="Times New Roman" w:eastAsiaTheme="minorEastAsia"/>
          <w:sz w:val="22"/>
          <w:szCs w:val="22"/>
          <w:lang w:val="en-US" w:eastAsia="zh-CN"/>
        </w:rPr>
        <w:t>多</w:t>
      </w:r>
      <w:r>
        <w:rPr>
          <w:rFonts w:hint="default" w:ascii="Times New Roman" w:hAnsi="Times New Roman" w:cs="Times New Roman" w:eastAsiaTheme="minorEastAsia"/>
          <w:sz w:val="22"/>
          <w:szCs w:val="22"/>
        </w:rPr>
        <w:t>因素回归分析</w:t>
      </w:r>
      <w:r>
        <w:rPr>
          <w:rFonts w:hint="default" w:ascii="Times New Roman" w:hAnsi="Times New Roman" w:cs="Times New Roman" w:eastAsiaTheme="minorEastAsia"/>
          <w:color w:val="000000"/>
          <w:kern w:val="0"/>
          <w:sz w:val="22"/>
          <w:szCs w:val="22"/>
          <w:lang w:val="en-US" w:eastAsia="zh-CN"/>
        </w:rPr>
        <w:t>coef(</w:t>
      </w:r>
      <w:r>
        <w:rPr>
          <w:rFonts w:hint="default" w:ascii="Times New Roman" w:hAnsi="Times New Roman" w:cs="Times New Roman" w:eastAsiaTheme="minorEastAsia"/>
          <w:color w:val="000000"/>
          <w:kern w:val="0"/>
          <w:sz w:val="22"/>
          <w:szCs w:val="22"/>
        </w:rPr>
        <w:t>Propofol</w:t>
      </w:r>
      <w:r>
        <w:rPr>
          <w:rFonts w:hint="default" w:ascii="Times New Roman" w:hAnsi="Times New Roman" w:cs="Times New Roman" w:eastAsiaTheme="minorEastAsia"/>
          <w:color w:val="000000"/>
          <w:kern w:val="0"/>
          <w:sz w:val="22"/>
          <w:szCs w:val="22"/>
          <w:lang w:val="en-US" w:eastAsia="zh-CN"/>
        </w:rPr>
        <w:t>)&gt;coef(</w:t>
      </w:r>
      <w:r>
        <w:rPr>
          <w:rFonts w:hint="default" w:ascii="Times New Roman" w:hAnsi="Times New Roman" w:cs="Times New Roman" w:eastAsiaTheme="minorEastAsia"/>
          <w:color w:val="000000"/>
          <w:kern w:val="0"/>
          <w:sz w:val="22"/>
          <w:szCs w:val="22"/>
        </w:rPr>
        <w:t>Midazolam</w:t>
      </w:r>
      <w:r>
        <w:rPr>
          <w:rFonts w:hint="default" w:ascii="Times New Roman" w:hAnsi="Times New Roman" w:cs="Times New Roman" w:eastAsiaTheme="minorEastAsia"/>
          <w:color w:val="000000"/>
          <w:kern w:val="0"/>
          <w:sz w:val="22"/>
          <w:szCs w:val="22"/>
          <w:lang w:val="en-US" w:eastAsia="zh-CN"/>
        </w:rPr>
        <w:t>)</w:t>
      </w:r>
      <w:r>
        <w:rPr>
          <w:rFonts w:hint="eastAsia" w:ascii="Times New Roman" w:hAnsi="Times New Roman" w:cs="Times New Roman"/>
          <w:color w:val="000000"/>
          <w:kern w:val="0"/>
          <w:sz w:val="22"/>
          <w:szCs w:val="22"/>
          <w:lang w:val="en-US" w:eastAsia="zh-CN"/>
        </w:rPr>
        <w:t>&gt;coef(</w:t>
      </w:r>
      <w:r>
        <w:rPr>
          <w:rFonts w:hint="default" w:ascii="Times New Roman" w:hAnsi="Times New Roman" w:cs="Times New Roman" w:eastAsiaTheme="minorEastAsia"/>
          <w:color w:val="000000"/>
          <w:kern w:val="0"/>
          <w:sz w:val="22"/>
          <w:szCs w:val="22"/>
        </w:rPr>
        <w:t xml:space="preserve">Dexmedetomidine </w:t>
      </w:r>
      <w:r>
        <w:rPr>
          <w:rFonts w:hint="eastAsia" w:ascii="Times New Roman" w:hAnsi="Times New Roman" w:cs="Times New Roman"/>
          <w:color w:val="000000"/>
          <w:kern w:val="0"/>
          <w:sz w:val="22"/>
          <w:szCs w:val="22"/>
          <w:lang w:val="en-US" w:eastAsia="zh-CN"/>
        </w:rPr>
        <w:t>)的结果相符。注：</w:t>
      </w:r>
      <w:r>
        <w:rPr>
          <w:rFonts w:hint="default" w:ascii="Times New Roman" w:hAnsi="Times New Roman" w:cs="Times New Roman" w:eastAsiaTheme="minorEastAsia"/>
          <w:color w:val="000000"/>
          <w:kern w:val="0"/>
          <w:sz w:val="22"/>
          <w:szCs w:val="22"/>
          <w:lang w:val="en-US" w:eastAsia="zh-CN"/>
        </w:rPr>
        <w:t>coef</w:t>
      </w:r>
      <w:r>
        <w:rPr>
          <w:rFonts w:hint="eastAsia" w:ascii="Times New Roman" w:hAnsi="Times New Roman" w:cs="Times New Roman"/>
          <w:color w:val="000000"/>
          <w:kern w:val="0"/>
          <w:sz w:val="22"/>
          <w:szCs w:val="22"/>
          <w:lang w:val="en-US" w:eastAsia="zh-CN"/>
        </w:rPr>
        <w:t>越大，生存分析发生死亡</w:t>
      </w:r>
      <w:r>
        <w:rPr>
          <w:rFonts w:hint="default" w:ascii="Times New Roman" w:hAnsi="Times New Roman" w:cs="Times New Roman" w:eastAsiaTheme="minorEastAsia"/>
          <w:color w:val="000000"/>
          <w:kern w:val="0"/>
          <w:sz w:val="22"/>
          <w:szCs w:val="22"/>
          <w:lang w:val="en-US" w:eastAsia="zh-CN"/>
        </w:rPr>
        <w:t>风险</w:t>
      </w:r>
      <w:r>
        <w:rPr>
          <w:rFonts w:hint="eastAsia" w:ascii="Times New Roman" w:hAnsi="Times New Roman" w:cs="Times New Roman"/>
          <w:color w:val="000000"/>
          <w:kern w:val="0"/>
          <w:sz w:val="22"/>
          <w:szCs w:val="22"/>
          <w:lang w:val="en-US" w:eastAsia="zh-CN"/>
        </w:rPr>
        <w:t>的</w:t>
      </w:r>
      <w:r>
        <w:rPr>
          <w:rFonts w:hint="default" w:ascii="Times New Roman" w:hAnsi="Times New Roman" w:cs="Times New Roman" w:eastAsiaTheme="minorEastAsia"/>
          <w:color w:val="000000"/>
          <w:kern w:val="0"/>
          <w:sz w:val="22"/>
          <w:szCs w:val="22"/>
          <w:lang w:val="en-US" w:eastAsia="zh-CN"/>
        </w:rPr>
        <w:t>比率</w:t>
      </w:r>
      <w:r>
        <w:rPr>
          <w:rFonts w:hint="eastAsia" w:ascii="Times New Roman" w:hAnsi="Times New Roman" w:cs="Times New Roman"/>
          <w:color w:val="000000"/>
          <w:kern w:val="0"/>
          <w:sz w:val="22"/>
          <w:szCs w:val="22"/>
          <w:lang w:val="en-US" w:eastAsia="zh-CN"/>
        </w:rPr>
        <w:t>越高。</w:t>
      </w:r>
    </w:p>
    <w:p>
      <w:pPr>
        <w:spacing w:line="300" w:lineRule="auto"/>
        <w:ind w:firstLine="420"/>
        <w:rPr>
          <w:rFonts w:hint="default" w:ascii="Times New Roman" w:hAnsi="Times New Roman" w:cs="Times New Roman" w:eastAsiaTheme="minorEastAsia"/>
          <w:color w:val="000000"/>
          <w:kern w:val="0"/>
          <w:sz w:val="22"/>
          <w:szCs w:val="22"/>
          <w:lang w:val="en-US" w:eastAsia="zh-CN"/>
        </w:rPr>
      </w:pPr>
      <w:r>
        <w:rPr>
          <w:rFonts w:hint="default" w:ascii="Times New Roman" w:hAnsi="Times New Roman" w:cs="Times New Roman" w:eastAsiaTheme="minorEastAsia"/>
          <w:color w:val="000000"/>
          <w:kern w:val="0"/>
          <w:sz w:val="22"/>
          <w:szCs w:val="22"/>
          <w:lang w:val="en-US" w:eastAsia="zh-CN"/>
        </w:rPr>
        <w:t>该结论需结合前面</w:t>
      </w:r>
      <w:r>
        <w:rPr>
          <w:rFonts w:hint="default" w:ascii="Times New Roman" w:hAnsi="Times New Roman" w:cs="Times New Roman" w:eastAsiaTheme="minorEastAsia"/>
          <w:sz w:val="22"/>
          <w:szCs w:val="22"/>
        </w:rPr>
        <w:t>cox</w:t>
      </w:r>
      <w:r>
        <w:rPr>
          <w:rFonts w:hint="default" w:ascii="Times New Roman" w:hAnsi="Times New Roman" w:cs="Times New Roman" w:eastAsiaTheme="minorEastAsia"/>
          <w:sz w:val="22"/>
          <w:szCs w:val="22"/>
          <w:lang w:val="en-US" w:eastAsia="zh-CN"/>
        </w:rPr>
        <w:t>多</w:t>
      </w:r>
      <w:r>
        <w:rPr>
          <w:rFonts w:hint="default" w:ascii="Times New Roman" w:hAnsi="Times New Roman" w:cs="Times New Roman" w:eastAsiaTheme="minorEastAsia"/>
          <w:sz w:val="22"/>
          <w:szCs w:val="22"/>
        </w:rPr>
        <w:t>因素回归分析</w:t>
      </w:r>
      <w:r>
        <w:rPr>
          <w:rFonts w:hint="default" w:ascii="Times New Roman" w:hAnsi="Times New Roman" w:cs="Times New Roman" w:eastAsiaTheme="minorEastAsia"/>
          <w:sz w:val="22"/>
          <w:szCs w:val="22"/>
          <w:lang w:val="en-US" w:eastAsia="zh-CN"/>
        </w:rPr>
        <w:t>中的结果来解释，</w:t>
      </w:r>
      <w:r>
        <w:rPr>
          <w:rFonts w:hint="default" w:ascii="Times New Roman" w:hAnsi="Times New Roman" w:cs="Times New Roman" w:eastAsiaTheme="minorEastAsia"/>
          <w:sz w:val="22"/>
          <w:szCs w:val="22"/>
        </w:rPr>
        <w:t>cox</w:t>
      </w:r>
      <w:r>
        <w:rPr>
          <w:rFonts w:hint="default" w:ascii="Times New Roman" w:hAnsi="Times New Roman" w:cs="Times New Roman" w:eastAsiaTheme="minorEastAsia"/>
          <w:sz w:val="22"/>
          <w:szCs w:val="22"/>
          <w:lang w:val="en-US" w:eastAsia="zh-CN"/>
        </w:rPr>
        <w:t>多</w:t>
      </w:r>
      <w:r>
        <w:rPr>
          <w:rFonts w:hint="default" w:ascii="Times New Roman" w:hAnsi="Times New Roman" w:cs="Times New Roman" w:eastAsiaTheme="minorEastAsia"/>
          <w:sz w:val="22"/>
          <w:szCs w:val="22"/>
        </w:rPr>
        <w:t>因素回归分析</w:t>
      </w:r>
      <w:r>
        <w:rPr>
          <w:rFonts w:hint="default" w:ascii="Times New Roman" w:hAnsi="Times New Roman" w:cs="Times New Roman" w:eastAsiaTheme="minorEastAsia"/>
          <w:sz w:val="22"/>
          <w:szCs w:val="22"/>
          <w:lang w:val="en-US" w:eastAsia="zh-CN"/>
        </w:rPr>
        <w:t>中，</w:t>
      </w:r>
    </w:p>
    <w:p>
      <w:pPr>
        <w:spacing w:line="300" w:lineRule="auto"/>
        <w:jc w:val="left"/>
        <w:rPr>
          <w:rFonts w:hint="default" w:ascii="Times New Roman" w:hAnsi="Times New Roman" w:cs="Times New Roman" w:eastAsiaTheme="minorEastAsia"/>
          <w:color w:val="000000"/>
          <w:kern w:val="0"/>
          <w:sz w:val="22"/>
          <w:szCs w:val="22"/>
          <w:lang w:val="en-US" w:eastAsia="zh-CN"/>
        </w:rPr>
      </w:pPr>
      <w:r>
        <w:rPr>
          <w:rFonts w:hint="default" w:ascii="Times New Roman" w:hAnsi="Times New Roman" w:cs="Times New Roman" w:eastAsiaTheme="minorEastAsia"/>
          <w:color w:val="000000"/>
          <w:kern w:val="0"/>
          <w:sz w:val="22"/>
          <w:szCs w:val="22"/>
        </w:rPr>
        <w:t>Dexmedetomidine</w:t>
      </w:r>
      <w:r>
        <w:rPr>
          <w:rFonts w:hint="default" w:ascii="Times New Roman" w:hAnsi="Times New Roman" w:cs="Times New Roman" w:eastAsiaTheme="minorEastAsia"/>
          <w:color w:val="000000"/>
          <w:kern w:val="0"/>
          <w:sz w:val="22"/>
          <w:szCs w:val="22"/>
          <w:lang w:val="en-US" w:eastAsia="zh-CN"/>
        </w:rPr>
        <w:t>的coef值为负，表示使用</w:t>
      </w:r>
      <w:r>
        <w:rPr>
          <w:rFonts w:hint="default" w:ascii="Times New Roman" w:hAnsi="Times New Roman" w:cs="Times New Roman" w:eastAsiaTheme="minorEastAsia"/>
          <w:color w:val="000000"/>
          <w:kern w:val="0"/>
          <w:sz w:val="22"/>
          <w:szCs w:val="22"/>
        </w:rPr>
        <w:t>Dexmedetomidine</w:t>
      </w:r>
      <w:r>
        <w:rPr>
          <w:rFonts w:hint="default" w:ascii="Times New Roman" w:hAnsi="Times New Roman" w:cs="Times New Roman" w:eastAsiaTheme="minorEastAsia"/>
          <w:color w:val="000000"/>
          <w:kern w:val="0"/>
          <w:sz w:val="22"/>
          <w:szCs w:val="22"/>
          <w:lang w:val="en-US" w:eastAsia="zh-CN"/>
        </w:rPr>
        <w:t>后会降低患者发生院内死亡的风险;</w:t>
      </w:r>
      <w:r>
        <w:rPr>
          <w:rFonts w:hint="default" w:ascii="Times New Roman" w:hAnsi="Times New Roman" w:cs="Times New Roman" w:eastAsiaTheme="minorEastAsia"/>
          <w:color w:val="000000"/>
          <w:kern w:val="0"/>
          <w:sz w:val="22"/>
          <w:szCs w:val="22"/>
        </w:rPr>
        <w:t>Midazolam</w:t>
      </w:r>
      <w:r>
        <w:rPr>
          <w:rFonts w:hint="default" w:ascii="Times New Roman" w:hAnsi="Times New Roman" w:cs="Times New Roman" w:eastAsiaTheme="minorEastAsia"/>
          <w:color w:val="000000"/>
          <w:kern w:val="0"/>
          <w:sz w:val="22"/>
          <w:szCs w:val="22"/>
          <w:lang w:eastAsia="zh-CN"/>
        </w:rPr>
        <w:t>、</w:t>
      </w:r>
      <w:r>
        <w:rPr>
          <w:rFonts w:hint="default" w:ascii="Times New Roman" w:hAnsi="Times New Roman" w:cs="Times New Roman" w:eastAsiaTheme="minorEastAsia"/>
          <w:color w:val="000000"/>
          <w:kern w:val="0"/>
          <w:sz w:val="22"/>
          <w:szCs w:val="22"/>
        </w:rPr>
        <w:t>Propofol</w:t>
      </w:r>
      <w:r>
        <w:rPr>
          <w:rFonts w:hint="default" w:ascii="Times New Roman" w:hAnsi="Times New Roman" w:cs="Times New Roman" w:eastAsiaTheme="minorEastAsia"/>
          <w:color w:val="000000"/>
          <w:kern w:val="0"/>
          <w:sz w:val="22"/>
          <w:szCs w:val="22"/>
          <w:lang w:val="en-US" w:eastAsia="zh-CN"/>
        </w:rPr>
        <w:t>的coef为正值，且coef(</w:t>
      </w:r>
      <w:r>
        <w:rPr>
          <w:rFonts w:hint="default" w:ascii="Times New Roman" w:hAnsi="Times New Roman" w:cs="Times New Roman" w:eastAsiaTheme="minorEastAsia"/>
          <w:color w:val="000000"/>
          <w:kern w:val="0"/>
          <w:sz w:val="22"/>
          <w:szCs w:val="22"/>
        </w:rPr>
        <w:t>Propofol</w:t>
      </w:r>
      <w:r>
        <w:rPr>
          <w:rFonts w:hint="default" w:ascii="Times New Roman" w:hAnsi="Times New Roman" w:cs="Times New Roman" w:eastAsiaTheme="minorEastAsia"/>
          <w:color w:val="000000"/>
          <w:kern w:val="0"/>
          <w:sz w:val="22"/>
          <w:szCs w:val="22"/>
          <w:lang w:val="en-US" w:eastAsia="zh-CN"/>
        </w:rPr>
        <w:t>)&gt;coef(</w:t>
      </w:r>
      <w:r>
        <w:rPr>
          <w:rFonts w:hint="default" w:ascii="Times New Roman" w:hAnsi="Times New Roman" w:cs="Times New Roman" w:eastAsiaTheme="minorEastAsia"/>
          <w:color w:val="000000"/>
          <w:kern w:val="0"/>
          <w:sz w:val="22"/>
          <w:szCs w:val="22"/>
        </w:rPr>
        <w:t>Midazolam</w:t>
      </w:r>
      <w:r>
        <w:rPr>
          <w:rFonts w:hint="default" w:ascii="Times New Roman" w:hAnsi="Times New Roman" w:cs="Times New Roman" w:eastAsiaTheme="minorEastAsia"/>
          <w:color w:val="000000"/>
          <w:kern w:val="0"/>
          <w:sz w:val="22"/>
          <w:szCs w:val="22"/>
          <w:lang w:val="en-US" w:eastAsia="zh-CN"/>
        </w:rPr>
        <w:t>).</w:t>
      </w:r>
    </w:p>
    <w:p>
      <w:pPr>
        <w:spacing w:line="300" w:lineRule="auto"/>
        <w:rPr>
          <w:rFonts w:hint="default" w:ascii="Times New Roman" w:hAnsi="Times New Roman" w:cs="Times New Roman" w:eastAsiaTheme="minorEastAsia"/>
          <w:i w:val="0"/>
          <w:iCs w:val="0"/>
          <w:color w:val="000000"/>
          <w:kern w:val="0"/>
          <w:sz w:val="22"/>
          <w:szCs w:val="22"/>
          <w:u w:val="none"/>
          <w:lang w:val="en-US" w:eastAsia="zh-CN" w:bidi="ar"/>
        </w:rPr>
      </w:pPr>
      <w:r>
        <w:rPr>
          <w:rFonts w:hint="default" w:ascii="Times New Roman" w:hAnsi="Times New Roman" w:cs="Times New Roman" w:eastAsiaTheme="minorEastAsia"/>
          <w:color w:val="000000"/>
          <w:kern w:val="0"/>
          <w:sz w:val="22"/>
          <w:szCs w:val="22"/>
          <w:lang w:val="en-US" w:eastAsia="zh-CN"/>
        </w:rPr>
        <w:t>通过</w:t>
      </w:r>
      <w:r>
        <w:rPr>
          <w:rFonts w:hint="eastAsia" w:ascii="Times New Roman" w:hAnsi="Times New Roman" w:cs="Times New Roman"/>
          <w:color w:val="000000"/>
          <w:kern w:val="0"/>
          <w:sz w:val="22"/>
          <w:szCs w:val="22"/>
          <w:lang w:val="en-US" w:eastAsia="zh-CN"/>
        </w:rPr>
        <w:t>步骤3</w:t>
      </w:r>
      <w:r>
        <w:rPr>
          <w:rFonts w:hint="default" w:ascii="Times New Roman" w:hAnsi="Times New Roman" w:cs="Times New Roman" w:eastAsiaTheme="minorEastAsia"/>
          <w:color w:val="000000"/>
          <w:kern w:val="0"/>
          <w:sz w:val="22"/>
          <w:szCs w:val="22"/>
          <w:lang w:val="en-US" w:eastAsia="zh-CN"/>
        </w:rPr>
        <w:t>添加交互项的cox模型可知</w:t>
      </w:r>
      <w:r>
        <w:rPr>
          <w:rFonts w:hint="default" w:ascii="Times New Roman" w:hAnsi="Times New Roman" w:cs="Times New Roman" w:eastAsiaTheme="minorEastAsia"/>
          <w:i w:val="0"/>
          <w:iCs w:val="0"/>
          <w:color w:val="000000"/>
          <w:kern w:val="0"/>
          <w:sz w:val="22"/>
          <w:szCs w:val="22"/>
          <w:u w:val="none"/>
          <w:lang w:val="en-US" w:eastAsia="zh-CN" w:bidi="ar"/>
        </w:rPr>
        <w:t>Midazolam</w:t>
      </w:r>
      <w:r>
        <w:rPr>
          <w:rFonts w:hint="default" w:ascii="Times New Roman" w:hAnsi="Times New Roman" w:cs="Times New Roman" w:eastAsiaTheme="minorEastAsia"/>
          <w:i w:val="0"/>
          <w:iCs w:val="0"/>
          <w:color w:val="000000"/>
          <w:kern w:val="0"/>
          <w:sz w:val="22"/>
          <w:szCs w:val="22"/>
          <w:u w:val="none"/>
          <w:lang w:val="en-US" w:eastAsia="zh-CN" w:bidi="ar"/>
        </w:rPr>
        <w:t>对生存风险的影响显著低于Propofol对生存风险的影响。</w:t>
      </w:r>
    </w:p>
    <w:p>
      <w:pPr>
        <w:spacing w:line="300" w:lineRule="auto"/>
        <w:ind w:firstLine="420"/>
        <w:rPr>
          <w:rFonts w:hint="default" w:ascii="Times New Roman" w:hAnsi="Times New Roman" w:cs="Times New Roman" w:eastAsiaTheme="minorEastAsia"/>
          <w:color w:val="000000"/>
          <w:kern w:val="0"/>
          <w:sz w:val="22"/>
          <w:szCs w:val="22"/>
          <w:lang w:val="en-US" w:eastAsia="zh-CN"/>
        </w:rPr>
      </w:pPr>
    </w:p>
    <w:p>
      <w:pPr>
        <w:spacing w:line="300" w:lineRule="auto"/>
        <w:ind w:firstLine="420"/>
        <w:rPr>
          <w:rFonts w:hint="default" w:ascii="Times New Roman" w:hAnsi="Times New Roman" w:cs="Times New Roman" w:eastAsiaTheme="minorEastAsia"/>
          <w:color w:val="000000"/>
          <w:kern w:val="0"/>
          <w:sz w:val="22"/>
          <w:szCs w:val="22"/>
          <w:lang w:val="en-US" w:eastAsia="zh-CN"/>
        </w:rPr>
      </w:pPr>
    </w:p>
    <w:p>
      <w:pPr>
        <w:spacing w:line="300" w:lineRule="auto"/>
        <w:ind w:firstLine="420"/>
        <w:rPr>
          <w:rFonts w:hint="default" w:ascii="Times New Roman" w:hAnsi="Times New Roman" w:cs="Times New Roman" w:eastAsiaTheme="minorEastAsia"/>
          <w:color w:val="000000"/>
          <w:kern w:val="0"/>
          <w:sz w:val="22"/>
          <w:szCs w:val="22"/>
          <w:lang w:val="en-US" w:eastAsia="zh-CN"/>
        </w:rPr>
      </w:pPr>
    </w:p>
    <w:p>
      <w:pPr>
        <w:spacing w:line="300" w:lineRule="auto"/>
        <w:ind w:firstLine="420" w:firstLineChars="0"/>
        <w:rPr>
          <w:rFonts w:hint="default" w:ascii="Times New Roman" w:hAnsi="Times New Roman" w:cs="Times New Roman" w:eastAsiaTheme="minorEastAsia"/>
          <w:color w:val="000000"/>
          <w:kern w:val="0"/>
          <w:sz w:val="22"/>
          <w:szCs w:val="22"/>
          <w:lang w:val="en-US" w:eastAsia="zh-CN"/>
        </w:rPr>
      </w:pPr>
      <w:r>
        <w:rPr>
          <w:rFonts w:hint="default" w:ascii="Times New Roman" w:hAnsi="Times New Roman" w:cs="Times New Roman" w:eastAsiaTheme="minorEastAsia"/>
          <w:color w:val="000000"/>
          <w:kern w:val="0"/>
          <w:sz w:val="22"/>
          <w:szCs w:val="22"/>
          <w:lang w:val="en-US" w:eastAsia="zh-CN"/>
        </w:rPr>
        <w:t xml:space="preserve">心力衰竭（heart </w:t>
      </w:r>
      <w:r>
        <w:rPr>
          <w:rFonts w:hint="default" w:ascii="Times New Roman" w:hAnsi="Times New Roman" w:cs="Times New Roman" w:eastAsiaTheme="minorEastAsia"/>
          <w:i w:val="0"/>
          <w:iCs w:val="0"/>
          <w:color w:val="000000"/>
          <w:kern w:val="0"/>
          <w:sz w:val="22"/>
          <w:szCs w:val="22"/>
          <w:u w:val="none"/>
          <w:lang w:val="en-US" w:eastAsia="zh-CN" w:bidi="ar"/>
        </w:rPr>
        <w:t>failure</w:t>
      </w:r>
      <w:r>
        <w:rPr>
          <w:rFonts w:hint="default" w:ascii="Times New Roman" w:hAnsi="Times New Roman" w:cs="Times New Roman" w:eastAsiaTheme="minorEastAsia"/>
          <w:color w:val="000000"/>
          <w:kern w:val="0"/>
          <w:sz w:val="22"/>
          <w:szCs w:val="22"/>
          <w:lang w:val="en-US" w:eastAsia="zh-CN"/>
        </w:rPr>
        <w:t>）、脑损（brain damage）、低血压（</w:t>
      </w:r>
      <w:r>
        <w:rPr>
          <w:rFonts w:hint="default" w:ascii="Times New Roman" w:hAnsi="Times New Roman" w:cs="Times New Roman" w:eastAsiaTheme="minorEastAsia"/>
          <w:i w:val="0"/>
          <w:iCs w:val="0"/>
          <w:color w:val="000000"/>
          <w:kern w:val="0"/>
          <w:sz w:val="22"/>
          <w:szCs w:val="22"/>
          <w:u w:val="none"/>
          <w:lang w:val="en-US" w:eastAsia="zh-CN" w:bidi="ar"/>
        </w:rPr>
        <w:t>hypotension</w:t>
      </w:r>
      <w:r>
        <w:rPr>
          <w:rFonts w:hint="default" w:ascii="Times New Roman" w:hAnsi="Times New Roman" w:cs="Times New Roman" w:eastAsiaTheme="minorEastAsia"/>
          <w:color w:val="000000"/>
          <w:kern w:val="0"/>
          <w:sz w:val="22"/>
          <w:szCs w:val="22"/>
          <w:lang w:val="en-US" w:eastAsia="zh-CN"/>
        </w:rPr>
        <w:t>）、呼吸系统疾病（</w:t>
      </w:r>
      <w:r>
        <w:rPr>
          <w:rFonts w:hint="default" w:ascii="Times New Roman" w:hAnsi="Times New Roman" w:cs="Times New Roman" w:eastAsiaTheme="minorEastAsia"/>
          <w:i w:val="0"/>
          <w:iCs w:val="0"/>
          <w:color w:val="000000"/>
          <w:kern w:val="0"/>
          <w:sz w:val="22"/>
          <w:szCs w:val="22"/>
          <w:u w:val="none"/>
          <w:lang w:val="en-US" w:eastAsia="zh-CN" w:bidi="ar"/>
        </w:rPr>
        <w:t>Respiratory</w:t>
      </w:r>
      <w:r>
        <w:rPr>
          <w:rFonts w:hint="default" w:ascii="Times New Roman" w:hAnsi="Times New Roman" w:cs="Times New Roman" w:eastAsiaTheme="minorEastAsia"/>
          <w:color w:val="000000"/>
          <w:kern w:val="0"/>
          <w:sz w:val="22"/>
          <w:szCs w:val="22"/>
          <w:lang w:val="en-US" w:eastAsia="zh-CN"/>
        </w:rPr>
        <w:t>）对total points 都有着较大贡献,</w:t>
      </w:r>
      <w:r>
        <w:rPr>
          <w:rFonts w:hint="default" w:ascii="Times New Roman" w:hAnsi="Times New Roman" w:cs="Times New Roman" w:eastAsiaTheme="minorEastAsia"/>
          <w:i w:val="0"/>
          <w:iCs w:val="0"/>
          <w:color w:val="000000"/>
          <w:kern w:val="0"/>
          <w:sz w:val="22"/>
          <w:szCs w:val="22"/>
          <w:u w:val="none"/>
          <w:lang w:val="en-US" w:eastAsia="zh-CN" w:bidi="ar"/>
        </w:rPr>
        <w:t>缺氧（hypoxia）相对较小。</w:t>
      </w:r>
    </w:p>
    <w:p>
      <w:pPr>
        <w:spacing w:line="300" w:lineRule="auto"/>
        <w:rPr>
          <w:rFonts w:hint="default" w:ascii="Times New Roman" w:hAnsi="Times New Roman" w:cs="Times New Roman" w:eastAsiaTheme="minorEastAsia"/>
          <w:color w:val="000000"/>
          <w:kern w:val="0"/>
          <w:sz w:val="22"/>
          <w:szCs w:val="22"/>
          <w:lang w:val="en-US" w:eastAsia="zh-CN"/>
        </w:rPr>
      </w:pPr>
    </w:p>
    <w:p>
      <w:pPr>
        <w:spacing w:line="300" w:lineRule="auto"/>
        <w:rPr>
          <w:rFonts w:hint="default" w:ascii="Times New Roman" w:hAnsi="Times New Roman" w:cs="Times New Roman" w:eastAsiaTheme="minorEastAsia"/>
          <w:color w:val="000000"/>
          <w:kern w:val="0"/>
          <w:sz w:val="22"/>
          <w:szCs w:val="22"/>
          <w:lang w:val="en-US" w:eastAsia="zh-CN"/>
        </w:rPr>
      </w:pPr>
    </w:p>
    <w:p>
      <w:pPr>
        <w:spacing w:line="300" w:lineRule="auto"/>
        <w:rPr>
          <w:rFonts w:hint="default" w:ascii="Times New Roman" w:hAnsi="Times New Roman" w:cs="Times New Roman" w:eastAsiaTheme="minorEastAsia"/>
          <w:color w:val="000000"/>
          <w:kern w:val="0"/>
          <w:sz w:val="22"/>
          <w:szCs w:val="22"/>
          <w:lang w:eastAsia="zh-CN"/>
        </w:rPr>
      </w:pPr>
      <w:r>
        <w:rPr>
          <w:rFonts w:hint="default" w:ascii="Times New Roman" w:hAnsi="Times New Roman" w:cs="Times New Roman" w:eastAsiaTheme="minorEastAsia"/>
          <w:color w:val="000000"/>
          <w:kern w:val="0"/>
          <w:sz w:val="22"/>
          <w:szCs w:val="22"/>
        </w:rPr>
        <w:t>通过校正曲线评价nomogram图的准确度</w:t>
      </w:r>
      <w:r>
        <w:rPr>
          <w:rFonts w:hint="default" w:ascii="Times New Roman" w:hAnsi="Times New Roman" w:cs="Times New Roman" w:eastAsiaTheme="minorEastAsia"/>
          <w:color w:val="000000"/>
          <w:kern w:val="0"/>
          <w:sz w:val="22"/>
          <w:szCs w:val="22"/>
          <w:lang w:eastAsia="zh-CN"/>
        </w:rPr>
        <w:t>：</w:t>
      </w:r>
    </w:p>
    <w:p>
      <w:pPr>
        <w:spacing w:line="300" w:lineRule="auto"/>
        <w:ind w:firstLine="420"/>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矫正曲线图的横坐标是nomogram图预测的生存概率，纵坐标是</w:t>
      </w:r>
      <w:r>
        <w:rPr>
          <w:rFonts w:hint="default" w:ascii="Times New Roman" w:hAnsi="Times New Roman" w:cs="Times New Roman" w:eastAsiaTheme="minorEastAsia"/>
          <w:color w:val="000000"/>
          <w:kern w:val="0"/>
          <w:sz w:val="22"/>
          <w:szCs w:val="22"/>
          <w:lang w:val="en-US" w:eastAsia="zh-CN"/>
        </w:rPr>
        <w:t>7360位</w:t>
      </w:r>
      <w:r>
        <w:rPr>
          <w:rFonts w:hint="default" w:ascii="Times New Roman" w:hAnsi="Times New Roman" w:cs="Times New Roman" w:eastAsiaTheme="minorEastAsia"/>
          <w:color w:val="000000"/>
          <w:kern w:val="0"/>
          <w:sz w:val="22"/>
          <w:szCs w:val="22"/>
        </w:rPr>
        <w:t>患者在一个时间跨度时实际的生存概率。</w:t>
      </w:r>
    </w:p>
    <w:p>
      <w:pPr>
        <w:spacing w:line="300" w:lineRule="auto"/>
        <w:ind w:firstLine="420"/>
        <w:jc w:val="lef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图3反映的是预测癫痫患者第一次住院时间起经过</w:t>
      </w:r>
      <w:r>
        <w:rPr>
          <w:rFonts w:hint="default" w:ascii="Times New Roman" w:hAnsi="Times New Roman" w:cs="Times New Roman" w:eastAsiaTheme="minorEastAsia"/>
          <w:color w:val="000000"/>
          <w:kern w:val="0"/>
          <w:sz w:val="22"/>
          <w:szCs w:val="22"/>
        </w:rPr>
        <w:t>1</w:t>
      </w:r>
      <w:r>
        <w:rPr>
          <w:rFonts w:hint="default" w:ascii="Times New Roman" w:hAnsi="Times New Roman" w:cs="Times New Roman" w:eastAsiaTheme="minorEastAsia"/>
          <w:color w:val="000000"/>
          <w:kern w:val="0"/>
          <w:sz w:val="22"/>
          <w:szCs w:val="22"/>
        </w:rPr>
        <w:t>个月时存活的概率值的准确率曲线：</w:t>
      </w:r>
    </w:p>
    <w:p>
      <w:pPr>
        <w:spacing w:line="300" w:lineRule="auto"/>
        <w:ind w:firstLine="420"/>
        <w:rPr>
          <w:rFonts w:hint="default" w:ascii="Times New Roman" w:hAnsi="Times New Roman" w:cs="Times New Roman" w:eastAsiaTheme="minorEastAsia"/>
          <w:sz w:val="22"/>
          <w:szCs w:val="22"/>
          <w:lang w:eastAsia="zh-CN"/>
        </w:rPr>
      </w:pPr>
      <w:r>
        <w:rPr>
          <w:rFonts w:hint="default" w:ascii="Times New Roman" w:hAnsi="Times New Roman" w:cs="Times New Roman" w:eastAsiaTheme="minorEastAsia"/>
          <w:sz w:val="22"/>
          <w:szCs w:val="22"/>
          <w:lang w:eastAsia="zh-CN"/>
        </w:rPr>
        <w:drawing>
          <wp:inline distT="0" distB="0" distL="114300" distR="114300">
            <wp:extent cx="5271135" cy="2625725"/>
            <wp:effectExtent l="0" t="0" r="1905" b="10795"/>
            <wp:docPr id="20" name="图片 20" descr="onemonth_p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onemonth_pre"/>
                    <pic:cNvPicPr>
                      <a:picLocks noChangeAspect="1"/>
                    </pic:cNvPicPr>
                  </pic:nvPicPr>
                  <pic:blipFill>
                    <a:blip r:embed="rId17"/>
                    <a:stretch>
                      <a:fillRect/>
                    </a:stretch>
                  </pic:blipFill>
                  <pic:spPr>
                    <a:xfrm>
                      <a:off x="0" y="0"/>
                      <a:ext cx="5271135" cy="2625725"/>
                    </a:xfrm>
                    <a:prstGeom prst="rect">
                      <a:avLst/>
                    </a:prstGeom>
                  </pic:spPr>
                </pic:pic>
              </a:graphicData>
            </a:graphic>
          </wp:inline>
        </w:drawing>
      </w:r>
    </w:p>
    <w:p>
      <w:pPr>
        <w:spacing w:line="300" w:lineRule="auto"/>
        <w:rPr>
          <w:rFonts w:hint="default" w:ascii="Times New Roman" w:hAnsi="Times New Roman" w:cs="Times New Roman" w:eastAsiaTheme="minorEastAsia"/>
          <w:sz w:val="22"/>
          <w:szCs w:val="22"/>
        </w:rPr>
      </w:pPr>
    </w:p>
    <w:p>
      <w:pPr>
        <w:spacing w:line="300" w:lineRule="auto"/>
        <w:ind w:firstLine="420"/>
        <w:jc w:val="center"/>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rPr>
        <w:t>图3</w:t>
      </w:r>
    </w:p>
    <w:p>
      <w:pPr>
        <w:spacing w:line="300" w:lineRule="auto"/>
        <w:ind w:firstLine="420"/>
        <w:rPr>
          <w:rFonts w:hint="default" w:ascii="Times New Roman" w:hAnsi="Times New Roman" w:cs="Times New Roman" w:eastAsiaTheme="minorEastAsia"/>
          <w:sz w:val="22"/>
          <w:szCs w:val="22"/>
        </w:rPr>
      </w:pPr>
    </w:p>
    <w:p>
      <w:pPr>
        <w:spacing w:line="300" w:lineRule="auto"/>
        <w:ind w:firstLine="420"/>
        <w:jc w:val="left"/>
        <w:rPr>
          <w:rFonts w:hint="default" w:ascii="Times New Roman" w:hAnsi="Times New Roman" w:cs="Times New Roman" w:eastAsiaTheme="minorEastAsia"/>
          <w:color w:val="000000"/>
          <w:kern w:val="0"/>
          <w:sz w:val="22"/>
          <w:szCs w:val="22"/>
        </w:rPr>
      </w:pPr>
    </w:p>
    <w:p>
      <w:pPr>
        <w:spacing w:line="300" w:lineRule="auto"/>
        <w:jc w:val="left"/>
        <w:rPr>
          <w:rFonts w:hint="default" w:ascii="Times New Roman" w:hAnsi="Times New Roman" w:cs="Times New Roman" w:eastAsiaTheme="minorEastAsia"/>
          <w:color w:val="000000"/>
          <w:kern w:val="0"/>
          <w:sz w:val="22"/>
          <w:szCs w:val="22"/>
        </w:rPr>
      </w:pPr>
    </w:p>
    <w:p>
      <w:pPr>
        <w:spacing w:line="300" w:lineRule="auto"/>
        <w:jc w:val="left"/>
        <w:rPr>
          <w:rFonts w:hint="default" w:ascii="Times New Roman" w:hAnsi="Times New Roman" w:cs="Times New Roman" w:eastAsiaTheme="minorEastAsia"/>
          <w:color w:val="000000"/>
          <w:kern w:val="0"/>
          <w:sz w:val="22"/>
          <w:szCs w:val="22"/>
        </w:rPr>
      </w:pPr>
    </w:p>
    <w:p>
      <w:pPr>
        <w:spacing w:line="300" w:lineRule="auto"/>
        <w:jc w:val="left"/>
        <w:rPr>
          <w:rFonts w:hint="default" w:ascii="Times New Roman" w:hAnsi="Times New Roman" w:cs="Times New Roman" w:eastAsiaTheme="minorEastAsia"/>
          <w:color w:val="000000"/>
          <w:kern w:val="0"/>
          <w:sz w:val="22"/>
          <w:szCs w:val="22"/>
        </w:rPr>
      </w:pPr>
    </w:p>
    <w:p>
      <w:pPr>
        <w:spacing w:line="300" w:lineRule="auto"/>
        <w:jc w:val="left"/>
        <w:rPr>
          <w:rFonts w:hint="default" w:ascii="Times New Roman" w:hAnsi="Times New Roman" w:cs="Times New Roman" w:eastAsiaTheme="minorEastAsia"/>
          <w:color w:val="000000"/>
          <w:kern w:val="0"/>
          <w:sz w:val="22"/>
          <w:szCs w:val="22"/>
        </w:rPr>
      </w:pPr>
    </w:p>
    <w:p>
      <w:pPr>
        <w:spacing w:line="300" w:lineRule="auto"/>
        <w:jc w:val="left"/>
        <w:rPr>
          <w:rFonts w:hint="default" w:ascii="Times New Roman" w:hAnsi="Times New Roman" w:cs="Times New Roman" w:eastAsiaTheme="minorEastAsia"/>
          <w:color w:val="000000"/>
          <w:kern w:val="0"/>
          <w:sz w:val="22"/>
          <w:szCs w:val="22"/>
        </w:rPr>
      </w:pPr>
    </w:p>
    <w:p>
      <w:pPr>
        <w:spacing w:line="300" w:lineRule="auto"/>
        <w:jc w:val="left"/>
        <w:rPr>
          <w:rFonts w:hint="default" w:ascii="Times New Roman" w:hAnsi="Times New Roman" w:cs="Times New Roman" w:eastAsiaTheme="minorEastAsia"/>
          <w:color w:val="000000"/>
          <w:kern w:val="0"/>
          <w:sz w:val="22"/>
          <w:szCs w:val="22"/>
        </w:rPr>
      </w:pPr>
    </w:p>
    <w:p>
      <w:pPr>
        <w:spacing w:line="300" w:lineRule="auto"/>
        <w:jc w:val="left"/>
        <w:rPr>
          <w:rFonts w:hint="default" w:ascii="Times New Roman" w:hAnsi="Times New Roman" w:cs="Times New Roman" w:eastAsiaTheme="minorEastAsia"/>
          <w:color w:val="000000"/>
          <w:kern w:val="0"/>
          <w:sz w:val="22"/>
          <w:szCs w:val="22"/>
        </w:rPr>
      </w:pPr>
    </w:p>
    <w:p>
      <w:pPr>
        <w:spacing w:line="300" w:lineRule="auto"/>
        <w:jc w:val="left"/>
        <w:rPr>
          <w:rFonts w:hint="default" w:ascii="Times New Roman" w:hAnsi="Times New Roman" w:cs="Times New Roman" w:eastAsiaTheme="minorEastAsia"/>
          <w:color w:val="000000"/>
          <w:kern w:val="0"/>
          <w:sz w:val="22"/>
          <w:szCs w:val="22"/>
        </w:rPr>
      </w:pPr>
    </w:p>
    <w:p>
      <w:pPr>
        <w:spacing w:line="300" w:lineRule="auto"/>
        <w:jc w:val="left"/>
        <w:rPr>
          <w:rFonts w:hint="default" w:ascii="Times New Roman" w:hAnsi="Times New Roman" w:cs="Times New Roman" w:eastAsiaTheme="minorEastAsia"/>
          <w:color w:val="000000"/>
          <w:kern w:val="0"/>
          <w:sz w:val="22"/>
          <w:szCs w:val="22"/>
        </w:rPr>
      </w:pPr>
    </w:p>
    <w:p>
      <w:pPr>
        <w:spacing w:line="300" w:lineRule="auto"/>
        <w:jc w:val="left"/>
        <w:rPr>
          <w:rFonts w:hint="default" w:ascii="Times New Roman" w:hAnsi="Times New Roman" w:cs="Times New Roman" w:eastAsiaTheme="minorEastAsia"/>
          <w:color w:val="000000"/>
          <w:kern w:val="0"/>
          <w:sz w:val="22"/>
          <w:szCs w:val="22"/>
        </w:rPr>
      </w:pPr>
    </w:p>
    <w:p>
      <w:pPr>
        <w:spacing w:line="300" w:lineRule="auto"/>
        <w:jc w:val="left"/>
        <w:rPr>
          <w:rFonts w:hint="default" w:ascii="Times New Roman" w:hAnsi="Times New Roman" w:cs="Times New Roman" w:eastAsiaTheme="minorEastAsia"/>
          <w:color w:val="000000"/>
          <w:kern w:val="0"/>
          <w:sz w:val="22"/>
          <w:szCs w:val="22"/>
        </w:rPr>
      </w:pPr>
      <w:bookmarkStart w:id="6" w:name="_GoBack"/>
      <w:bookmarkEnd w:id="6"/>
    </w:p>
    <w:p>
      <w:pPr>
        <w:spacing w:line="300" w:lineRule="auto"/>
        <w:ind w:firstLine="420"/>
        <w:jc w:val="lef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图4反映的是预测癫痫患者第一次住院时间起经过</w:t>
      </w:r>
      <w:r>
        <w:rPr>
          <w:rFonts w:hint="default" w:ascii="Times New Roman" w:hAnsi="Times New Roman" w:cs="Times New Roman" w:eastAsiaTheme="minorEastAsia"/>
          <w:color w:val="000000"/>
          <w:kern w:val="0"/>
          <w:sz w:val="22"/>
          <w:szCs w:val="22"/>
        </w:rPr>
        <w:t>1</w:t>
      </w:r>
      <w:r>
        <w:rPr>
          <w:rFonts w:hint="default" w:ascii="Times New Roman" w:hAnsi="Times New Roman" w:cs="Times New Roman" w:eastAsiaTheme="minorEastAsia"/>
          <w:color w:val="000000"/>
          <w:kern w:val="0"/>
          <w:sz w:val="22"/>
          <w:szCs w:val="22"/>
        </w:rPr>
        <w:t>年时存活的概率值的准确率曲线：</w:t>
      </w:r>
    </w:p>
    <w:p>
      <w:pPr>
        <w:spacing w:line="300" w:lineRule="auto"/>
        <w:ind w:firstLine="420"/>
        <w:rPr>
          <w:rFonts w:hint="default" w:ascii="Times New Roman" w:hAnsi="Times New Roman" w:cs="Times New Roman" w:eastAsiaTheme="minorEastAsia"/>
          <w:sz w:val="22"/>
          <w:szCs w:val="22"/>
          <w:lang w:eastAsia="zh-CN"/>
        </w:rPr>
      </w:pPr>
      <w:r>
        <w:rPr>
          <w:rFonts w:hint="default" w:ascii="Times New Roman" w:hAnsi="Times New Roman" w:cs="Times New Roman" w:eastAsiaTheme="minorEastAsia"/>
          <w:sz w:val="22"/>
          <w:szCs w:val="22"/>
          <w:lang w:eastAsia="zh-CN"/>
        </w:rPr>
        <w:drawing>
          <wp:inline distT="0" distB="0" distL="114300" distR="114300">
            <wp:extent cx="5271135" cy="2537460"/>
            <wp:effectExtent l="0" t="0" r="1905" b="7620"/>
            <wp:docPr id="21" name="图片 21" descr="oneyear_p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oneyear_pre"/>
                    <pic:cNvPicPr>
                      <a:picLocks noChangeAspect="1"/>
                    </pic:cNvPicPr>
                  </pic:nvPicPr>
                  <pic:blipFill>
                    <a:blip r:embed="rId18"/>
                    <a:stretch>
                      <a:fillRect/>
                    </a:stretch>
                  </pic:blipFill>
                  <pic:spPr>
                    <a:xfrm>
                      <a:off x="0" y="0"/>
                      <a:ext cx="5271135" cy="2537460"/>
                    </a:xfrm>
                    <a:prstGeom prst="rect">
                      <a:avLst/>
                    </a:prstGeom>
                  </pic:spPr>
                </pic:pic>
              </a:graphicData>
            </a:graphic>
          </wp:inline>
        </w:drawing>
      </w:r>
    </w:p>
    <w:p>
      <w:pPr>
        <w:spacing w:line="300" w:lineRule="auto"/>
        <w:ind w:firstLine="420"/>
        <w:jc w:val="center"/>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rPr>
        <w:t>图4</w:t>
      </w:r>
    </w:p>
    <w:p>
      <w:pPr>
        <w:spacing w:line="300" w:lineRule="auto"/>
        <w:ind w:firstLine="420"/>
        <w:jc w:val="left"/>
        <w:rPr>
          <w:rFonts w:hint="default" w:ascii="Times New Roman" w:hAnsi="Times New Roman" w:cs="Times New Roman" w:eastAsiaTheme="minorEastAsia"/>
          <w:color w:val="000000"/>
          <w:kern w:val="0"/>
          <w:sz w:val="22"/>
          <w:szCs w:val="22"/>
        </w:rPr>
      </w:pPr>
      <w:r>
        <w:rPr>
          <w:rFonts w:hint="default" w:ascii="Times New Roman" w:hAnsi="Times New Roman" w:cs="Times New Roman" w:eastAsiaTheme="minorEastAsia"/>
          <w:color w:val="000000"/>
          <w:kern w:val="0"/>
          <w:sz w:val="22"/>
          <w:szCs w:val="22"/>
        </w:rPr>
        <w:t>图5反映的是预测癫痫患者第一次住院时间起经过</w:t>
      </w:r>
      <w:r>
        <w:rPr>
          <w:rFonts w:hint="default" w:ascii="Times New Roman" w:hAnsi="Times New Roman" w:cs="Times New Roman" w:eastAsiaTheme="minorEastAsia"/>
          <w:color w:val="000000"/>
          <w:kern w:val="0"/>
          <w:sz w:val="22"/>
          <w:szCs w:val="22"/>
        </w:rPr>
        <w:t>2</w:t>
      </w:r>
      <w:r>
        <w:rPr>
          <w:rFonts w:hint="default" w:ascii="Times New Roman" w:hAnsi="Times New Roman" w:cs="Times New Roman" w:eastAsiaTheme="minorEastAsia"/>
          <w:color w:val="000000"/>
          <w:kern w:val="0"/>
          <w:sz w:val="22"/>
          <w:szCs w:val="22"/>
        </w:rPr>
        <w:t>年时存活的概率值的准确率曲线：</w:t>
      </w:r>
    </w:p>
    <w:p>
      <w:pPr>
        <w:spacing w:line="300" w:lineRule="auto"/>
        <w:ind w:firstLine="420"/>
        <w:rPr>
          <w:rFonts w:hint="default" w:ascii="Times New Roman" w:hAnsi="Times New Roman" w:cs="Times New Roman" w:eastAsiaTheme="minorEastAsia"/>
          <w:sz w:val="22"/>
          <w:szCs w:val="22"/>
          <w:lang w:eastAsia="zh-CN"/>
        </w:rPr>
      </w:pPr>
      <w:r>
        <w:rPr>
          <w:rFonts w:hint="default" w:ascii="Times New Roman" w:hAnsi="Times New Roman" w:cs="Times New Roman" w:eastAsiaTheme="minorEastAsia"/>
          <w:sz w:val="22"/>
          <w:szCs w:val="22"/>
          <w:lang w:eastAsia="zh-CN"/>
        </w:rPr>
        <w:drawing>
          <wp:inline distT="0" distB="0" distL="114300" distR="114300">
            <wp:extent cx="5266690" cy="2597785"/>
            <wp:effectExtent l="0" t="0" r="6350" b="8255"/>
            <wp:docPr id="22" name="图片 22" descr="twoyears_p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twoyears_pre"/>
                    <pic:cNvPicPr>
                      <a:picLocks noChangeAspect="1"/>
                    </pic:cNvPicPr>
                  </pic:nvPicPr>
                  <pic:blipFill>
                    <a:blip r:embed="rId19"/>
                    <a:stretch>
                      <a:fillRect/>
                    </a:stretch>
                  </pic:blipFill>
                  <pic:spPr>
                    <a:xfrm>
                      <a:off x="0" y="0"/>
                      <a:ext cx="5266690" cy="2597785"/>
                    </a:xfrm>
                    <a:prstGeom prst="rect">
                      <a:avLst/>
                    </a:prstGeom>
                  </pic:spPr>
                </pic:pic>
              </a:graphicData>
            </a:graphic>
          </wp:inline>
        </w:drawing>
      </w:r>
    </w:p>
    <w:p>
      <w:pPr>
        <w:spacing w:line="300" w:lineRule="auto"/>
        <w:jc w:val="center"/>
        <w:rPr>
          <w:rFonts w:hint="default" w:ascii="Times New Roman" w:hAnsi="Times New Roman" w:cs="Times New Roman" w:eastAsiaTheme="minorEastAsia"/>
          <w:sz w:val="22"/>
          <w:szCs w:val="22"/>
          <w:lang w:val="en-US" w:eastAsia="zh-CN"/>
        </w:rPr>
      </w:pPr>
      <w:r>
        <w:rPr>
          <w:rFonts w:hint="default" w:ascii="Times New Roman" w:hAnsi="Times New Roman" w:cs="Times New Roman" w:eastAsiaTheme="minorEastAsia"/>
          <w:sz w:val="22"/>
          <w:szCs w:val="22"/>
          <w:lang w:val="en-US" w:eastAsia="zh-CN"/>
        </w:rPr>
        <w:t>图5</w:t>
      </w:r>
    </w:p>
    <w:p>
      <w:pPr>
        <w:spacing w:line="300" w:lineRule="auto"/>
        <w:ind w:firstLine="420"/>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rPr>
        <w:t>由图3、图4、图5可知，nomogram图对癫痫患者能否生存具体跨度时间的概率的预测在不同跨度时间都具有稳定性。</w:t>
      </w:r>
    </w:p>
    <w:p>
      <w:pPr>
        <w:spacing w:line="300" w:lineRule="auto"/>
        <w:rPr>
          <w:rFonts w:hint="default" w:ascii="Times New Roman" w:hAnsi="Times New Roman" w:cs="Times New Roman" w:eastAsiaTheme="minorEastAsia"/>
          <w:color w:val="000000"/>
          <w:kern w:val="0"/>
          <w:sz w:val="22"/>
          <w:szCs w:val="22"/>
          <w:lang w:val="en-US" w:eastAsia="zh-CN"/>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scadia Mono">
    <w:panose1 w:val="020B0609020000020004"/>
    <w:charset w:val="00"/>
    <w:family w:val="auto"/>
    <w:pitch w:val="default"/>
    <w:sig w:usb0="A1002AFF" w:usb1="C000F9FB" w:usb2="00040020" w:usb3="00000000" w:csb0="600001FF" w:csb1="FFFF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924264"/>
    <w:multiLevelType w:val="singleLevel"/>
    <w:tmpl w:val="9D924264"/>
    <w:lvl w:ilvl="0" w:tentative="0">
      <w:start w:val="1"/>
      <w:numFmt w:val="decimal"/>
      <w:suff w:val="nothing"/>
      <w:lvlText w:val="%1、"/>
      <w:lvlJc w:val="left"/>
    </w:lvl>
  </w:abstractNum>
  <w:abstractNum w:abstractNumId="1">
    <w:nsid w:val="5F7CE80C"/>
    <w:multiLevelType w:val="singleLevel"/>
    <w:tmpl w:val="5F7CE80C"/>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hlOWRlNjE2ZGVhMDhkZTE3NTk1NTZhOTc1NTI5NDUifQ=="/>
  </w:docVars>
  <w:rsids>
    <w:rsidRoot w:val="4AFA4100"/>
    <w:rsid w:val="00491693"/>
    <w:rsid w:val="00627C2B"/>
    <w:rsid w:val="00CB6DD2"/>
    <w:rsid w:val="01A556A1"/>
    <w:rsid w:val="01E31928"/>
    <w:rsid w:val="01FB5E7D"/>
    <w:rsid w:val="022D53D9"/>
    <w:rsid w:val="0248305A"/>
    <w:rsid w:val="02EC5042"/>
    <w:rsid w:val="031A5401"/>
    <w:rsid w:val="03381FAE"/>
    <w:rsid w:val="04204F1E"/>
    <w:rsid w:val="05C419B1"/>
    <w:rsid w:val="06151614"/>
    <w:rsid w:val="072672D3"/>
    <w:rsid w:val="07397B77"/>
    <w:rsid w:val="076D47AA"/>
    <w:rsid w:val="077D04FC"/>
    <w:rsid w:val="088D794E"/>
    <w:rsid w:val="088F2951"/>
    <w:rsid w:val="08A54D99"/>
    <w:rsid w:val="08F655F4"/>
    <w:rsid w:val="099628C9"/>
    <w:rsid w:val="0A3A6238"/>
    <w:rsid w:val="0B0142C1"/>
    <w:rsid w:val="0B1333FF"/>
    <w:rsid w:val="0B3F3E57"/>
    <w:rsid w:val="0B704808"/>
    <w:rsid w:val="0B81534D"/>
    <w:rsid w:val="0BC55E7E"/>
    <w:rsid w:val="0C2F5283"/>
    <w:rsid w:val="0C8805C9"/>
    <w:rsid w:val="0D620B01"/>
    <w:rsid w:val="0DF55E62"/>
    <w:rsid w:val="0EFB1C8F"/>
    <w:rsid w:val="10035D30"/>
    <w:rsid w:val="1011675B"/>
    <w:rsid w:val="10437371"/>
    <w:rsid w:val="10AC13BA"/>
    <w:rsid w:val="10CA43A7"/>
    <w:rsid w:val="10E02F78"/>
    <w:rsid w:val="11F361A2"/>
    <w:rsid w:val="12477F6F"/>
    <w:rsid w:val="124E4CA0"/>
    <w:rsid w:val="130975C7"/>
    <w:rsid w:val="13B2691A"/>
    <w:rsid w:val="144C7078"/>
    <w:rsid w:val="14514E92"/>
    <w:rsid w:val="14D673E6"/>
    <w:rsid w:val="1506654B"/>
    <w:rsid w:val="15B22BCC"/>
    <w:rsid w:val="15E3138C"/>
    <w:rsid w:val="15F574DD"/>
    <w:rsid w:val="161B48EC"/>
    <w:rsid w:val="171C546C"/>
    <w:rsid w:val="18211C01"/>
    <w:rsid w:val="183C2E02"/>
    <w:rsid w:val="18B471C0"/>
    <w:rsid w:val="18F27B86"/>
    <w:rsid w:val="196138D0"/>
    <w:rsid w:val="1A8505FE"/>
    <w:rsid w:val="1ADF6CAF"/>
    <w:rsid w:val="1B012302"/>
    <w:rsid w:val="1B2A5D78"/>
    <w:rsid w:val="1BC53330"/>
    <w:rsid w:val="1BDC2FB5"/>
    <w:rsid w:val="1CA83640"/>
    <w:rsid w:val="1CC867E6"/>
    <w:rsid w:val="1D676D16"/>
    <w:rsid w:val="1D715A06"/>
    <w:rsid w:val="1DCB19F7"/>
    <w:rsid w:val="1E147B16"/>
    <w:rsid w:val="1E4D54C8"/>
    <w:rsid w:val="1E93196E"/>
    <w:rsid w:val="1F1652DC"/>
    <w:rsid w:val="1F2974A4"/>
    <w:rsid w:val="1FDB56DD"/>
    <w:rsid w:val="1FF956FD"/>
    <w:rsid w:val="200E1BD6"/>
    <w:rsid w:val="204D6BCC"/>
    <w:rsid w:val="20847EA7"/>
    <w:rsid w:val="2126383D"/>
    <w:rsid w:val="215B2F3E"/>
    <w:rsid w:val="216730C6"/>
    <w:rsid w:val="21C42EA3"/>
    <w:rsid w:val="22572F26"/>
    <w:rsid w:val="23483843"/>
    <w:rsid w:val="234C07DB"/>
    <w:rsid w:val="235D4796"/>
    <w:rsid w:val="23F323BE"/>
    <w:rsid w:val="23F724F4"/>
    <w:rsid w:val="247E6CBF"/>
    <w:rsid w:val="24DB021F"/>
    <w:rsid w:val="25B33FF6"/>
    <w:rsid w:val="25CA64DA"/>
    <w:rsid w:val="25CC175F"/>
    <w:rsid w:val="25F6661D"/>
    <w:rsid w:val="260441E3"/>
    <w:rsid w:val="26631B28"/>
    <w:rsid w:val="274656CB"/>
    <w:rsid w:val="27E27025"/>
    <w:rsid w:val="2A2D7C0D"/>
    <w:rsid w:val="2A4B4DB9"/>
    <w:rsid w:val="2AA723D3"/>
    <w:rsid w:val="2AB94C52"/>
    <w:rsid w:val="2BBA3B65"/>
    <w:rsid w:val="2D267460"/>
    <w:rsid w:val="2E0C216D"/>
    <w:rsid w:val="2F653E03"/>
    <w:rsid w:val="300C1CFC"/>
    <w:rsid w:val="30311084"/>
    <w:rsid w:val="30534F57"/>
    <w:rsid w:val="309D4424"/>
    <w:rsid w:val="31336B36"/>
    <w:rsid w:val="3162298B"/>
    <w:rsid w:val="322A7F39"/>
    <w:rsid w:val="322B4318"/>
    <w:rsid w:val="32607DFF"/>
    <w:rsid w:val="32862139"/>
    <w:rsid w:val="329D3C78"/>
    <w:rsid w:val="32A058A2"/>
    <w:rsid w:val="32BD6FFF"/>
    <w:rsid w:val="33503CD6"/>
    <w:rsid w:val="33781BD8"/>
    <w:rsid w:val="33F26BDC"/>
    <w:rsid w:val="34145474"/>
    <w:rsid w:val="343C5B17"/>
    <w:rsid w:val="34CA0B0B"/>
    <w:rsid w:val="34CB4B65"/>
    <w:rsid w:val="35BF4E3C"/>
    <w:rsid w:val="36710963"/>
    <w:rsid w:val="36BE50F4"/>
    <w:rsid w:val="36EB413B"/>
    <w:rsid w:val="37016D1F"/>
    <w:rsid w:val="38722BF1"/>
    <w:rsid w:val="39847C84"/>
    <w:rsid w:val="3A075169"/>
    <w:rsid w:val="3A6F51D2"/>
    <w:rsid w:val="3A9C574C"/>
    <w:rsid w:val="3AB9753A"/>
    <w:rsid w:val="3AEC2F3B"/>
    <w:rsid w:val="3B337E5E"/>
    <w:rsid w:val="3BE13D5E"/>
    <w:rsid w:val="3C31335B"/>
    <w:rsid w:val="3C566B25"/>
    <w:rsid w:val="3CAC5417"/>
    <w:rsid w:val="3D2475FD"/>
    <w:rsid w:val="3D7852A4"/>
    <w:rsid w:val="3E2C4A1C"/>
    <w:rsid w:val="3E5251E0"/>
    <w:rsid w:val="3EE05069"/>
    <w:rsid w:val="3F060B3B"/>
    <w:rsid w:val="3F140F30"/>
    <w:rsid w:val="3F6D744E"/>
    <w:rsid w:val="3FB62E0C"/>
    <w:rsid w:val="40153FD6"/>
    <w:rsid w:val="40742E59"/>
    <w:rsid w:val="40774C14"/>
    <w:rsid w:val="409018AF"/>
    <w:rsid w:val="40A4535A"/>
    <w:rsid w:val="412D41F0"/>
    <w:rsid w:val="41456B3D"/>
    <w:rsid w:val="424C6D83"/>
    <w:rsid w:val="42E776BB"/>
    <w:rsid w:val="434B5F61"/>
    <w:rsid w:val="43BA2B9E"/>
    <w:rsid w:val="44BF591E"/>
    <w:rsid w:val="45746209"/>
    <w:rsid w:val="46C174AB"/>
    <w:rsid w:val="47BC49EE"/>
    <w:rsid w:val="487972C3"/>
    <w:rsid w:val="49750CE5"/>
    <w:rsid w:val="497838FA"/>
    <w:rsid w:val="497951CE"/>
    <w:rsid w:val="4A3C4D89"/>
    <w:rsid w:val="4AFA4100"/>
    <w:rsid w:val="4B1A3501"/>
    <w:rsid w:val="4BC114B6"/>
    <w:rsid w:val="4DA854EA"/>
    <w:rsid w:val="4EA14414"/>
    <w:rsid w:val="4EF45488"/>
    <w:rsid w:val="50A211B4"/>
    <w:rsid w:val="50E3188E"/>
    <w:rsid w:val="515D3A2F"/>
    <w:rsid w:val="51A55F16"/>
    <w:rsid w:val="52727066"/>
    <w:rsid w:val="52925197"/>
    <w:rsid w:val="531E3C37"/>
    <w:rsid w:val="53980933"/>
    <w:rsid w:val="53A5346C"/>
    <w:rsid w:val="546B6463"/>
    <w:rsid w:val="558172DD"/>
    <w:rsid w:val="559B3EE4"/>
    <w:rsid w:val="55F83D27"/>
    <w:rsid w:val="563D5BDD"/>
    <w:rsid w:val="56892BD1"/>
    <w:rsid w:val="56B30D60"/>
    <w:rsid w:val="56CB0325"/>
    <w:rsid w:val="57390153"/>
    <w:rsid w:val="58B621F0"/>
    <w:rsid w:val="5A3F1F24"/>
    <w:rsid w:val="5AA4447D"/>
    <w:rsid w:val="5AB22500"/>
    <w:rsid w:val="5B192D0E"/>
    <w:rsid w:val="5B6D728C"/>
    <w:rsid w:val="5C1C5E87"/>
    <w:rsid w:val="5C290859"/>
    <w:rsid w:val="5C6C2D2B"/>
    <w:rsid w:val="5CBB2776"/>
    <w:rsid w:val="5D7E315E"/>
    <w:rsid w:val="5D8349D9"/>
    <w:rsid w:val="5DCE3B07"/>
    <w:rsid w:val="5DD91A7D"/>
    <w:rsid w:val="5EC8397E"/>
    <w:rsid w:val="5F4F0E5B"/>
    <w:rsid w:val="5FFB68ED"/>
    <w:rsid w:val="606C10F8"/>
    <w:rsid w:val="608D74C4"/>
    <w:rsid w:val="61083647"/>
    <w:rsid w:val="612B408F"/>
    <w:rsid w:val="61373E63"/>
    <w:rsid w:val="61452DED"/>
    <w:rsid w:val="61563D8A"/>
    <w:rsid w:val="61ED1752"/>
    <w:rsid w:val="62214E92"/>
    <w:rsid w:val="62F6339C"/>
    <w:rsid w:val="63BF4DA0"/>
    <w:rsid w:val="641D7903"/>
    <w:rsid w:val="64B452BD"/>
    <w:rsid w:val="65017861"/>
    <w:rsid w:val="651C35EA"/>
    <w:rsid w:val="65CC6772"/>
    <w:rsid w:val="65E872EC"/>
    <w:rsid w:val="65F878E7"/>
    <w:rsid w:val="663B0366"/>
    <w:rsid w:val="66ED7316"/>
    <w:rsid w:val="671E2886"/>
    <w:rsid w:val="672E75A8"/>
    <w:rsid w:val="67D22629"/>
    <w:rsid w:val="68950378"/>
    <w:rsid w:val="69322FBA"/>
    <w:rsid w:val="69D06233"/>
    <w:rsid w:val="6A040A94"/>
    <w:rsid w:val="6A20638C"/>
    <w:rsid w:val="6A384F29"/>
    <w:rsid w:val="6B2A3931"/>
    <w:rsid w:val="6B360FED"/>
    <w:rsid w:val="6B4F0F1A"/>
    <w:rsid w:val="6B565AB5"/>
    <w:rsid w:val="6B582DB4"/>
    <w:rsid w:val="6BE96194"/>
    <w:rsid w:val="6C523D39"/>
    <w:rsid w:val="6D116AFA"/>
    <w:rsid w:val="6D2C1EF0"/>
    <w:rsid w:val="6E544DA5"/>
    <w:rsid w:val="71630796"/>
    <w:rsid w:val="71706A0F"/>
    <w:rsid w:val="71AB0576"/>
    <w:rsid w:val="720F1459"/>
    <w:rsid w:val="734343DB"/>
    <w:rsid w:val="73B649F5"/>
    <w:rsid w:val="73DA29DC"/>
    <w:rsid w:val="73E01C2A"/>
    <w:rsid w:val="73E6120B"/>
    <w:rsid w:val="74145DBD"/>
    <w:rsid w:val="742835D1"/>
    <w:rsid w:val="742F0F0A"/>
    <w:rsid w:val="74477EFB"/>
    <w:rsid w:val="744873C3"/>
    <w:rsid w:val="74534AF2"/>
    <w:rsid w:val="75043891"/>
    <w:rsid w:val="75724123"/>
    <w:rsid w:val="75A52616"/>
    <w:rsid w:val="75D67516"/>
    <w:rsid w:val="76C05C25"/>
    <w:rsid w:val="77260C01"/>
    <w:rsid w:val="77457D4F"/>
    <w:rsid w:val="77860D3A"/>
    <w:rsid w:val="78663C24"/>
    <w:rsid w:val="7892370F"/>
    <w:rsid w:val="78A22E02"/>
    <w:rsid w:val="78C378A7"/>
    <w:rsid w:val="791D6BF3"/>
    <w:rsid w:val="795344B3"/>
    <w:rsid w:val="79667075"/>
    <w:rsid w:val="79D35D8D"/>
    <w:rsid w:val="7C921F30"/>
    <w:rsid w:val="7CB368BD"/>
    <w:rsid w:val="7E3D7F27"/>
    <w:rsid w:val="7EDC7492"/>
    <w:rsid w:val="7FC56178"/>
    <w:rsid w:val="7FF96B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3">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4">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7">
    <w:name w:val="Default Paragraph Font"/>
    <w:semiHidden/>
    <w:uiPriority w:val="0"/>
  </w:style>
  <w:style w:type="table" w:default="1" w:styleId="5">
    <w:name w:val="Normal Table"/>
    <w:autoRedefine/>
    <w:semiHidden/>
    <w:qFormat/>
    <w:uiPriority w:val="0"/>
    <w:tblPr>
      <w:tblCellMar>
        <w:top w:w="0" w:type="dxa"/>
        <w:left w:w="108" w:type="dxa"/>
        <w:bottom w:w="0" w:type="dxa"/>
        <w:right w:w="108" w:type="dxa"/>
      </w:tblCellMar>
    </w:tbl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font11"/>
    <w:basedOn w:val="7"/>
    <w:autoRedefine/>
    <w:qFormat/>
    <w:uiPriority w:val="0"/>
    <w:rPr>
      <w:rFonts w:hint="default" w:ascii="Cascadia Mono" w:hAnsi="Cascadia Mono" w:eastAsia="Cascadia Mono" w:cs="Cascadia Mono"/>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image" Target="media/image16.jpeg"/><Relationship Id="rId18" Type="http://schemas.openxmlformats.org/officeDocument/2006/relationships/image" Target="media/image15.jpeg"/><Relationship Id="rId17" Type="http://schemas.openxmlformats.org/officeDocument/2006/relationships/image" Target="media/image14.jpeg"/><Relationship Id="rId16" Type="http://schemas.openxmlformats.org/officeDocument/2006/relationships/image" Target="media/image13.jpe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2024-01-07T10:07:00Z</dcterms:created>
  <dc:creator>御风摘云</dc:creator>
  <cp:lastModifiedBy>御风摘云</cp:lastModifiedBy>
  <dcterms:modified xsi:type="dcterms:W3CDTF">2024-01-11T05:21:51Z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AF4C43B7B23346D2B034D0A34D2176D4_11</vt:lpwstr>
  </property>
</Properties>
</file>